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48FA2" w14:textId="77777777" w:rsidR="00246139" w:rsidRDefault="00246139" w:rsidP="00815476">
      <w:pPr>
        <w:pStyle w:val="Default"/>
        <w:spacing w:before="120" w:after="240"/>
        <w:jc w:val="both"/>
        <w:rPr>
          <w:rFonts w:asciiTheme="minorHAnsi" w:hAnsiTheme="minorHAnsi"/>
          <w:b/>
          <w:bCs/>
          <w:sz w:val="52"/>
          <w:szCs w:val="52"/>
        </w:rPr>
      </w:pPr>
      <w:r>
        <w:rPr>
          <w:rFonts w:asciiTheme="minorHAnsi" w:hAnsiTheme="minorHAnsi"/>
          <w:b/>
          <w:bCs/>
          <w:sz w:val="52"/>
          <w:szCs w:val="52"/>
        </w:rPr>
        <w:t>Media Handling Policy</w:t>
      </w:r>
    </w:p>
    <w:p w14:paraId="24E71664" w14:textId="77777777" w:rsidR="00815476" w:rsidRPr="00CA3E3A" w:rsidRDefault="00815476" w:rsidP="00815476">
      <w:pPr>
        <w:pStyle w:val="Default"/>
        <w:spacing w:before="120" w:after="240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br/>
      </w:r>
      <w:r w:rsidR="00246139" w:rsidRPr="00CA3E3A">
        <w:rPr>
          <w:rFonts w:asciiTheme="minorHAnsi" w:hAnsiTheme="minorHAnsi"/>
          <w:b/>
          <w:bCs/>
          <w:sz w:val="32"/>
          <w:szCs w:val="32"/>
        </w:rPr>
        <w:t xml:space="preserve">Almshouse Association Model Policy </w:t>
      </w:r>
    </w:p>
    <w:p w14:paraId="5052BA51" w14:textId="77777777" w:rsidR="00815476" w:rsidRDefault="0019301A" w:rsidP="00815476">
      <w:pPr>
        <w:spacing w:before="120" w:after="240" w:line="240" w:lineRule="auto"/>
        <w:rPr>
          <w:b/>
          <w:u w:val="single"/>
        </w:rPr>
      </w:pPr>
      <w:r>
        <w:rPr>
          <w:b/>
          <w:u w:val="single"/>
        </w:rPr>
        <w:t>The need for a</w:t>
      </w:r>
      <w:r w:rsidR="004B689A" w:rsidRPr="004B689A">
        <w:rPr>
          <w:b/>
          <w:u w:val="single"/>
        </w:rPr>
        <w:t xml:space="preserve"> media handling policy</w:t>
      </w:r>
    </w:p>
    <w:p w14:paraId="10C293EA" w14:textId="77777777" w:rsidR="00CE38A1" w:rsidRPr="0019301A" w:rsidRDefault="00CE38A1" w:rsidP="00815476">
      <w:pPr>
        <w:spacing w:before="120" w:after="240" w:line="240" w:lineRule="auto"/>
      </w:pPr>
      <w:r w:rsidRPr="0019301A">
        <w:t>The purpose of a Media Handl</w:t>
      </w:r>
      <w:r w:rsidR="00166767" w:rsidRPr="0019301A">
        <w:t xml:space="preserve">ing Policy is to ensure that </w:t>
      </w:r>
      <w:r w:rsidR="0019301A" w:rsidRPr="0019301A">
        <w:t>your charity</w:t>
      </w:r>
      <w:r w:rsidRPr="0019301A">
        <w:t xml:space="preserve"> maintains and grows a positive public image and understanding of its services. </w:t>
      </w:r>
    </w:p>
    <w:p w14:paraId="13B12D5C" w14:textId="77777777" w:rsidR="00CE38A1" w:rsidRPr="0019301A" w:rsidRDefault="00CE38A1" w:rsidP="00815476">
      <w:pPr>
        <w:spacing w:before="120" w:after="240" w:line="240" w:lineRule="auto"/>
      </w:pPr>
      <w:r w:rsidRPr="0019301A">
        <w:t>Everyone connected with</w:t>
      </w:r>
      <w:r w:rsidR="0019301A" w:rsidRPr="0019301A">
        <w:t xml:space="preserve"> your charity </w:t>
      </w:r>
      <w:r w:rsidRPr="0019301A">
        <w:t xml:space="preserve">has a part to play in supporting its aims and its work, and to </w:t>
      </w:r>
      <w:r w:rsidR="00166767" w:rsidRPr="0019301A">
        <w:t>encourage positive public opinion. A major influence in this respect is the media.</w:t>
      </w:r>
    </w:p>
    <w:p w14:paraId="0F25E27D" w14:textId="77777777" w:rsidR="004B689A" w:rsidRPr="0019301A" w:rsidRDefault="00471DA7" w:rsidP="00815476">
      <w:pPr>
        <w:spacing w:before="120" w:after="240" w:line="240" w:lineRule="auto"/>
      </w:pPr>
      <w:r w:rsidRPr="0019301A">
        <w:t>T</w:t>
      </w:r>
      <w:r w:rsidR="00CE38A1" w:rsidRPr="0019301A">
        <w:t>here may</w:t>
      </w:r>
      <w:r w:rsidRPr="0019301A">
        <w:t>, however,</w:t>
      </w:r>
      <w:r w:rsidR="00CE38A1" w:rsidRPr="0019301A">
        <w:t xml:space="preserve"> be occasions when adverse publicity appears in the media. In these scenarios, </w:t>
      </w:r>
      <w:r w:rsidR="00670314">
        <w:t>you need to</w:t>
      </w:r>
      <w:r w:rsidR="0019301A" w:rsidRPr="0019301A">
        <w:t xml:space="preserve"> decide promptly if and how your charity </w:t>
      </w:r>
      <w:r w:rsidR="00CE38A1" w:rsidRPr="0019301A">
        <w:t>responds. Limiting any damage and restoring a reputation needs careful news manageme</w:t>
      </w:r>
      <w:r w:rsidR="004B689A" w:rsidRPr="0019301A">
        <w:t xml:space="preserve">nt, particularly with the immediacy </w:t>
      </w:r>
      <w:r w:rsidR="00CE38A1" w:rsidRPr="0019301A">
        <w:t>of social media</w:t>
      </w:r>
      <w:r w:rsidR="0019301A" w:rsidRPr="0019301A">
        <w:t>. Your charity n</w:t>
      </w:r>
      <w:r w:rsidR="00CE38A1" w:rsidRPr="0019301A">
        <w:t xml:space="preserve">eeds to </w:t>
      </w:r>
      <w:r w:rsidR="004B689A" w:rsidRPr="0019301A">
        <w:t xml:space="preserve">have procedures in place that allows coordination and consistency </w:t>
      </w:r>
      <w:r w:rsidR="00246139" w:rsidRPr="0019301A">
        <w:t xml:space="preserve">of </w:t>
      </w:r>
      <w:r w:rsidR="006C1EF2" w:rsidRPr="0019301A">
        <w:t>message</w:t>
      </w:r>
      <w:r w:rsidR="00246139" w:rsidRPr="0019301A">
        <w:t xml:space="preserve">. Though an independent charity, </w:t>
      </w:r>
      <w:r w:rsidR="0019301A" w:rsidRPr="0019301A">
        <w:t xml:space="preserve">you </w:t>
      </w:r>
      <w:r w:rsidR="00246139" w:rsidRPr="0019301A">
        <w:t>form a part of the</w:t>
      </w:r>
      <w:r w:rsidR="0019301A" w:rsidRPr="0019301A">
        <w:t xml:space="preserve"> larger almshouse movement and </w:t>
      </w:r>
      <w:r w:rsidR="00246139" w:rsidRPr="0019301A">
        <w:t>are members of The Almshouse Association which represents over 1,600 independent almshouse charities with some 36,000 residents</w:t>
      </w:r>
      <w:r w:rsidR="00FE4200" w:rsidRPr="0019301A">
        <w:t>.</w:t>
      </w:r>
    </w:p>
    <w:p w14:paraId="3B6E9480" w14:textId="77777777" w:rsidR="0019301A" w:rsidRPr="0019301A" w:rsidRDefault="0019301A" w:rsidP="0019301A">
      <w:pPr>
        <w:spacing w:before="120" w:after="240" w:line="240" w:lineRule="auto"/>
        <w:rPr>
          <w:b/>
        </w:rPr>
      </w:pPr>
      <w:r w:rsidRPr="0019301A">
        <w:rPr>
          <w:b/>
        </w:rPr>
        <w:t xml:space="preserve">Quick Reference Guide </w:t>
      </w:r>
    </w:p>
    <w:p w14:paraId="1C43CA18" w14:textId="77777777" w:rsidR="0019301A" w:rsidRPr="00670314" w:rsidRDefault="0019301A" w:rsidP="0019301A">
      <w:pPr>
        <w:pStyle w:val="ListParagraph"/>
        <w:numPr>
          <w:ilvl w:val="0"/>
          <w:numId w:val="3"/>
        </w:numPr>
        <w:spacing w:before="120" w:after="240" w:line="240" w:lineRule="auto"/>
        <w:rPr>
          <w:b/>
        </w:rPr>
      </w:pPr>
      <w:r w:rsidRPr="00670314">
        <w:rPr>
          <w:b/>
        </w:rPr>
        <w:t>This policy sets out the processes for handling requests from media</w:t>
      </w:r>
    </w:p>
    <w:p w14:paraId="6FACBB28" w14:textId="77777777" w:rsidR="0019301A" w:rsidRPr="00670314" w:rsidRDefault="0019301A" w:rsidP="0019301A">
      <w:pPr>
        <w:pStyle w:val="ListParagraph"/>
        <w:numPr>
          <w:ilvl w:val="0"/>
          <w:numId w:val="3"/>
        </w:numPr>
        <w:spacing w:before="120" w:after="240" w:line="240" w:lineRule="auto"/>
        <w:rPr>
          <w:b/>
        </w:rPr>
      </w:pPr>
      <w:r w:rsidRPr="00670314">
        <w:rPr>
          <w:b/>
        </w:rPr>
        <w:t xml:space="preserve">This policy applies to all staff/trustees employed by </w:t>
      </w:r>
      <w:r w:rsidR="009B4242" w:rsidRPr="009B4242">
        <w:rPr>
          <w:b/>
          <w:highlight w:val="yellow"/>
        </w:rPr>
        <w:t>(</w:t>
      </w:r>
      <w:r w:rsidRPr="009B4242">
        <w:rPr>
          <w:b/>
          <w:highlight w:val="yellow"/>
        </w:rPr>
        <w:t>your charity</w:t>
      </w:r>
      <w:r w:rsidR="009B4242" w:rsidRPr="009B4242">
        <w:rPr>
          <w:b/>
          <w:highlight w:val="yellow"/>
        </w:rPr>
        <w:t>)</w:t>
      </w:r>
      <w:r w:rsidRPr="00670314">
        <w:rPr>
          <w:b/>
        </w:rPr>
        <w:t xml:space="preserve"> or are volunteers for your charity</w:t>
      </w:r>
    </w:p>
    <w:p w14:paraId="5094CF76" w14:textId="77777777" w:rsidR="0019301A" w:rsidRPr="00670314" w:rsidRDefault="0019301A" w:rsidP="0019301A">
      <w:pPr>
        <w:pStyle w:val="ListParagraph"/>
        <w:numPr>
          <w:ilvl w:val="0"/>
          <w:numId w:val="3"/>
        </w:numPr>
        <w:spacing w:before="120" w:after="240" w:line="240" w:lineRule="auto"/>
        <w:rPr>
          <w:b/>
        </w:rPr>
      </w:pPr>
      <w:r w:rsidRPr="00670314">
        <w:rPr>
          <w:b/>
        </w:rPr>
        <w:t>Outlines the Procedure for Media Requests for Information about residents</w:t>
      </w:r>
      <w:r w:rsidR="00764753">
        <w:rPr>
          <w:b/>
        </w:rPr>
        <w:t xml:space="preserve"> and operational services</w:t>
      </w:r>
    </w:p>
    <w:p w14:paraId="77E7CB4A" w14:textId="77777777" w:rsidR="0019301A" w:rsidRPr="0019301A" w:rsidRDefault="0019301A" w:rsidP="0019301A">
      <w:pPr>
        <w:spacing w:before="120" w:after="240" w:line="240" w:lineRule="auto"/>
        <w:rPr>
          <w:b/>
        </w:rPr>
      </w:pPr>
      <w:r w:rsidRPr="0019301A">
        <w:rPr>
          <w:b/>
        </w:rPr>
        <w:t xml:space="preserve">Introduction and Purpose </w:t>
      </w:r>
    </w:p>
    <w:p w14:paraId="126EC587" w14:textId="77777777" w:rsidR="0019301A" w:rsidRPr="00670314" w:rsidRDefault="0019301A" w:rsidP="0019301A">
      <w:pPr>
        <w:pStyle w:val="ListParagraph"/>
        <w:numPr>
          <w:ilvl w:val="0"/>
          <w:numId w:val="3"/>
        </w:numPr>
        <w:spacing w:before="120" w:after="240" w:line="240" w:lineRule="auto"/>
      </w:pPr>
      <w:r w:rsidRPr="00670314">
        <w:t xml:space="preserve">You have a duty to respond appropriately to media enquiries, providing accurate information in a timely manner. </w:t>
      </w:r>
    </w:p>
    <w:p w14:paraId="3E9C9865" w14:textId="77777777" w:rsidR="0019301A" w:rsidRPr="00670314" w:rsidRDefault="0019301A" w:rsidP="0018761D">
      <w:pPr>
        <w:pStyle w:val="ListParagraph"/>
        <w:numPr>
          <w:ilvl w:val="0"/>
          <w:numId w:val="4"/>
        </w:numPr>
        <w:spacing w:before="120" w:after="240" w:line="240" w:lineRule="auto"/>
      </w:pPr>
      <w:r w:rsidRPr="00670314">
        <w:t>You have a duty to protect the interests of residents and staff/volunteers as well as adhering to legal obligations regarding data protection and confidentiality.</w:t>
      </w:r>
    </w:p>
    <w:p w14:paraId="188F380E" w14:textId="77777777" w:rsidR="0019301A" w:rsidRPr="00670314" w:rsidRDefault="0019301A" w:rsidP="0019301A">
      <w:pPr>
        <w:pStyle w:val="ListParagraph"/>
        <w:numPr>
          <w:ilvl w:val="0"/>
          <w:numId w:val="4"/>
        </w:numPr>
        <w:spacing w:before="120" w:after="240" w:line="240" w:lineRule="auto"/>
      </w:pPr>
      <w:r w:rsidRPr="00670314">
        <w:t>This policy will help to ensure that effective and appropriate processes are in place for anyone dealing with media enquiries.</w:t>
      </w:r>
    </w:p>
    <w:p w14:paraId="49663100" w14:textId="77777777" w:rsidR="0019301A" w:rsidRPr="0019301A" w:rsidRDefault="0019301A" w:rsidP="0019301A">
      <w:pPr>
        <w:spacing w:before="120" w:after="240" w:line="240" w:lineRule="auto"/>
        <w:rPr>
          <w:b/>
        </w:rPr>
      </w:pPr>
      <w:r w:rsidRPr="0019301A">
        <w:rPr>
          <w:b/>
        </w:rPr>
        <w:t>Scope</w:t>
      </w:r>
    </w:p>
    <w:p w14:paraId="7072A483" w14:textId="77777777" w:rsidR="0019301A" w:rsidRPr="0019301A" w:rsidRDefault="0019301A" w:rsidP="0019301A">
      <w:pPr>
        <w:spacing w:before="120" w:after="240" w:line="240" w:lineRule="auto"/>
      </w:pPr>
      <w:r w:rsidRPr="0019301A">
        <w:t>T</w:t>
      </w:r>
      <w:r>
        <w:t xml:space="preserve">his policy sets out </w:t>
      </w:r>
      <w:r w:rsidRPr="0019301A">
        <w:t>procedures for handling media enquiries and provides guidance for staff</w:t>
      </w:r>
      <w:r>
        <w:t>/trustees/residents</w:t>
      </w:r>
      <w:r w:rsidRPr="0019301A">
        <w:t xml:space="preserve"> who may come into contact with the media. </w:t>
      </w:r>
    </w:p>
    <w:p w14:paraId="791E3BC9" w14:textId="77777777" w:rsidR="0019301A" w:rsidRDefault="0019301A" w:rsidP="0019301A">
      <w:pPr>
        <w:spacing w:before="120" w:after="240" w:line="240" w:lineRule="auto"/>
      </w:pPr>
      <w:r w:rsidRPr="0019301A">
        <w:t>In event of a major incident, please refer to the Major Incident Plan for guidance on media handling during an incident.</w:t>
      </w:r>
    </w:p>
    <w:p w14:paraId="17E87426" w14:textId="77777777" w:rsidR="00764753" w:rsidRDefault="00764753" w:rsidP="0019301A">
      <w:pPr>
        <w:spacing w:before="120" w:after="240" w:line="240" w:lineRule="auto"/>
      </w:pPr>
    </w:p>
    <w:p w14:paraId="4BBC9F75" w14:textId="77777777" w:rsidR="00764753" w:rsidRDefault="00764753" w:rsidP="0019301A">
      <w:pPr>
        <w:spacing w:before="120" w:after="240" w:line="240" w:lineRule="auto"/>
      </w:pPr>
    </w:p>
    <w:p w14:paraId="1E3E3A8D" w14:textId="77777777" w:rsidR="0019301A" w:rsidRPr="0019301A" w:rsidRDefault="0019301A" w:rsidP="0019301A">
      <w:pPr>
        <w:spacing w:before="120" w:after="240" w:line="240" w:lineRule="auto"/>
      </w:pPr>
    </w:p>
    <w:p w14:paraId="5458EE0A" w14:textId="77777777" w:rsidR="0019301A" w:rsidRPr="0019301A" w:rsidRDefault="0019301A" w:rsidP="0019301A">
      <w:pPr>
        <w:spacing w:before="120" w:after="240" w:line="240" w:lineRule="auto"/>
        <w:rPr>
          <w:b/>
        </w:rPr>
      </w:pPr>
      <w:r w:rsidRPr="0019301A">
        <w:rPr>
          <w:b/>
        </w:rPr>
        <w:lastRenderedPageBreak/>
        <w:t>Media Requests for Information about residents, policy or operational activities</w:t>
      </w:r>
    </w:p>
    <w:p w14:paraId="72B0E606" w14:textId="54A01229" w:rsidR="0019301A" w:rsidRPr="0019301A" w:rsidRDefault="0019301A" w:rsidP="007E36A5">
      <w:pPr>
        <w:pStyle w:val="ListParagraph"/>
        <w:numPr>
          <w:ilvl w:val="0"/>
          <w:numId w:val="5"/>
        </w:numPr>
        <w:spacing w:before="120" w:after="240" w:line="240" w:lineRule="auto"/>
      </w:pPr>
      <w:r w:rsidRPr="0019301A">
        <w:t>You may receive requests from the medi</w:t>
      </w:r>
      <w:r>
        <w:t>a for information about residents</w:t>
      </w:r>
      <w:r w:rsidRPr="0019301A">
        <w:t xml:space="preserve">, policy or operational </w:t>
      </w:r>
      <w:r w:rsidR="009B4242">
        <w:t xml:space="preserve">activities within </w:t>
      </w:r>
      <w:r w:rsidR="009B4242" w:rsidRPr="009B4242">
        <w:rPr>
          <w:highlight w:val="yellow"/>
        </w:rPr>
        <w:t>(</w:t>
      </w:r>
      <w:r w:rsidR="00EA76C7">
        <w:rPr>
          <w:highlight w:val="yellow"/>
        </w:rPr>
        <w:t>y</w:t>
      </w:r>
      <w:r w:rsidR="009B4242" w:rsidRPr="009B4242">
        <w:rPr>
          <w:highlight w:val="yellow"/>
        </w:rPr>
        <w:t xml:space="preserve">our </w:t>
      </w:r>
      <w:r w:rsidR="00EA76C7">
        <w:rPr>
          <w:highlight w:val="yellow"/>
        </w:rPr>
        <w:t>c</w:t>
      </w:r>
      <w:r w:rsidR="009B4242" w:rsidRPr="009B4242">
        <w:rPr>
          <w:highlight w:val="yellow"/>
        </w:rPr>
        <w:t>harity)</w:t>
      </w:r>
    </w:p>
    <w:p w14:paraId="07755FB5" w14:textId="77777777" w:rsidR="0019301A" w:rsidRPr="0019301A" w:rsidRDefault="0019301A" w:rsidP="007E36A5">
      <w:pPr>
        <w:pStyle w:val="ListParagraph"/>
        <w:numPr>
          <w:ilvl w:val="0"/>
          <w:numId w:val="5"/>
        </w:numPr>
        <w:spacing w:before="120" w:after="240" w:line="240" w:lineRule="auto"/>
      </w:pPr>
      <w:r w:rsidRPr="0019301A">
        <w:t>All med</w:t>
      </w:r>
      <w:r w:rsidR="007E36A5">
        <w:t>ia requests relating to residents</w:t>
      </w:r>
      <w:r w:rsidRPr="0019301A">
        <w:t xml:space="preserve">, policies or operational activities </w:t>
      </w:r>
      <w:r>
        <w:t>sh</w:t>
      </w:r>
      <w:r w:rsidRPr="0019301A">
        <w:t xml:space="preserve">ould be referred to the </w:t>
      </w:r>
      <w:r>
        <w:t>CEO/C</w:t>
      </w:r>
      <w:r w:rsidR="007E36A5">
        <w:t>hair of Trustees.</w:t>
      </w:r>
    </w:p>
    <w:p w14:paraId="3CE5490B" w14:textId="4E0DABB1" w:rsidR="007E36A5" w:rsidRDefault="0019301A" w:rsidP="007E36A5">
      <w:pPr>
        <w:pStyle w:val="ListParagraph"/>
        <w:numPr>
          <w:ilvl w:val="0"/>
          <w:numId w:val="5"/>
        </w:numPr>
        <w:spacing w:before="120" w:after="240" w:line="240" w:lineRule="auto"/>
      </w:pPr>
      <w:r w:rsidRPr="0019301A">
        <w:t xml:space="preserve">No member of staff or volunteer should make any comment to the media without being asked to by </w:t>
      </w:r>
      <w:r w:rsidR="009B4242">
        <w:t>the</w:t>
      </w:r>
      <w:r w:rsidR="007E36A5">
        <w:t xml:space="preserve"> CEO/Chair of Trustees.</w:t>
      </w:r>
      <w:r w:rsidR="009B4242">
        <w:t xml:space="preserve"> If you </w:t>
      </w:r>
      <w:r w:rsidR="00670314">
        <w:t>are asked by a journalist</w:t>
      </w:r>
      <w:r w:rsidR="009B4242">
        <w:t xml:space="preserve"> for any comments, apologise and s</w:t>
      </w:r>
      <w:r w:rsidR="00A10D4B">
        <w:t xml:space="preserve">ay you are not the right person to provide feedback, but assure them you will </w:t>
      </w:r>
      <w:r w:rsidR="00670314">
        <w:t>speak to the</w:t>
      </w:r>
      <w:r w:rsidR="009B4242">
        <w:t xml:space="preserve"> CEO/Chair of Trustees and </w:t>
      </w:r>
      <w:r w:rsidR="00670314">
        <w:t>ask them to contact the journalist</w:t>
      </w:r>
      <w:r w:rsidR="009B4242">
        <w:t xml:space="preserve"> directly</w:t>
      </w:r>
      <w:r w:rsidR="0018333D">
        <w:t xml:space="preserve">. </w:t>
      </w:r>
      <w:r w:rsidR="009B4242">
        <w:t xml:space="preserve">You should </w:t>
      </w:r>
      <w:r w:rsidR="00670314">
        <w:t>not feel pressured to make any comments to the press by journalists.</w:t>
      </w:r>
    </w:p>
    <w:p w14:paraId="432FFDDE" w14:textId="77777777" w:rsidR="009B4242" w:rsidRDefault="007E36A5" w:rsidP="007E36A5">
      <w:pPr>
        <w:pStyle w:val="ListParagraph"/>
        <w:numPr>
          <w:ilvl w:val="0"/>
          <w:numId w:val="5"/>
        </w:numPr>
        <w:spacing w:before="120" w:after="240" w:line="240" w:lineRule="auto"/>
      </w:pPr>
      <w:r>
        <w:t>I</w:t>
      </w:r>
      <w:r w:rsidR="0019301A" w:rsidRPr="0019301A">
        <w:t xml:space="preserve">f out of hours requests are made the journalist should be asked to contact the </w:t>
      </w:r>
      <w:r>
        <w:t xml:space="preserve">CEO/Chair of Trustees. </w:t>
      </w:r>
    </w:p>
    <w:p w14:paraId="232B0372" w14:textId="77777777" w:rsidR="0019301A" w:rsidRPr="0019301A" w:rsidRDefault="007E36A5" w:rsidP="007E36A5">
      <w:pPr>
        <w:pStyle w:val="ListParagraph"/>
        <w:numPr>
          <w:ilvl w:val="0"/>
          <w:numId w:val="5"/>
        </w:numPr>
        <w:spacing w:before="120" w:after="240" w:line="240" w:lineRule="auto"/>
      </w:pPr>
      <w:r>
        <w:t>In an emer</w:t>
      </w:r>
      <w:r w:rsidR="009B4242">
        <w:t xml:space="preserve">gency the Clerk or Manager should </w:t>
      </w:r>
      <w:r>
        <w:t>contact the CEO/Chair of Trustees</w:t>
      </w:r>
      <w:r w:rsidR="009B4242">
        <w:t xml:space="preserve"> directly</w:t>
      </w:r>
      <w:r>
        <w:t>.</w:t>
      </w:r>
    </w:p>
    <w:p w14:paraId="442FDF11" w14:textId="77777777" w:rsidR="0019301A" w:rsidRPr="007E36A5" w:rsidRDefault="0019301A" w:rsidP="0019301A">
      <w:pPr>
        <w:spacing w:before="120" w:after="240" w:line="240" w:lineRule="auto"/>
        <w:rPr>
          <w:b/>
        </w:rPr>
      </w:pPr>
      <w:r w:rsidRPr="007E36A5">
        <w:rPr>
          <w:b/>
        </w:rPr>
        <w:t>Staff</w:t>
      </w:r>
      <w:r w:rsidR="007E36A5">
        <w:rPr>
          <w:b/>
        </w:rPr>
        <w:t>/trustees</w:t>
      </w:r>
      <w:r w:rsidRPr="007E36A5">
        <w:rPr>
          <w:b/>
        </w:rPr>
        <w:t xml:space="preserve"> with external positio</w:t>
      </w:r>
      <w:r w:rsidR="007E36A5">
        <w:rPr>
          <w:b/>
        </w:rPr>
        <w:t>ns</w:t>
      </w:r>
    </w:p>
    <w:p w14:paraId="7B8D60EB" w14:textId="4D3A98AC" w:rsidR="00764753" w:rsidRDefault="0019301A" w:rsidP="00670314">
      <w:pPr>
        <w:spacing w:before="120" w:after="240" w:line="240" w:lineRule="auto"/>
      </w:pPr>
      <w:r w:rsidRPr="007E36A5">
        <w:t xml:space="preserve">It is </w:t>
      </w:r>
      <w:r w:rsidR="007E36A5">
        <w:t>recogni</w:t>
      </w:r>
      <w:r w:rsidR="00764753">
        <w:t xml:space="preserve">sed that you </w:t>
      </w:r>
      <w:r w:rsidR="007E36A5">
        <w:t xml:space="preserve">may have </w:t>
      </w:r>
      <w:r w:rsidR="007E36A5" w:rsidRPr="007E36A5">
        <w:t xml:space="preserve">additional </w:t>
      </w:r>
      <w:r w:rsidR="00670314">
        <w:t xml:space="preserve">external positions outside of </w:t>
      </w:r>
      <w:r w:rsidR="00764753">
        <w:t xml:space="preserve">your work with </w:t>
      </w:r>
      <w:r w:rsidR="00764753" w:rsidRPr="00764753">
        <w:rPr>
          <w:highlight w:val="yellow"/>
        </w:rPr>
        <w:t>(your charity)</w:t>
      </w:r>
      <w:r w:rsidR="00B555C3" w:rsidRPr="00764753">
        <w:rPr>
          <w:highlight w:val="yellow"/>
        </w:rPr>
        <w:t>.</w:t>
      </w:r>
      <w:r w:rsidR="00B555C3">
        <w:t xml:space="preserve"> </w:t>
      </w:r>
      <w:r w:rsidRPr="007E36A5">
        <w:t xml:space="preserve">At times this </w:t>
      </w:r>
      <w:r w:rsidR="007E36A5">
        <w:t xml:space="preserve">may require </w:t>
      </w:r>
      <w:r w:rsidR="00764753">
        <w:t>you</w:t>
      </w:r>
      <w:r w:rsidR="007E36A5">
        <w:t xml:space="preserve"> </w:t>
      </w:r>
      <w:r w:rsidRPr="007E36A5">
        <w:t xml:space="preserve">to make comment to the media in that capacity. </w:t>
      </w:r>
    </w:p>
    <w:p w14:paraId="79CC1E17" w14:textId="1DE191E6" w:rsidR="0019301A" w:rsidRPr="007E36A5" w:rsidRDefault="0019301A" w:rsidP="00670314">
      <w:pPr>
        <w:spacing w:before="120" w:after="240" w:line="240" w:lineRule="auto"/>
      </w:pPr>
      <w:r w:rsidRPr="007E36A5">
        <w:t xml:space="preserve">Where this relates </w:t>
      </w:r>
      <w:r w:rsidR="00764753">
        <w:t xml:space="preserve">to your </w:t>
      </w:r>
      <w:r w:rsidR="007E36A5">
        <w:t xml:space="preserve">employment </w:t>
      </w:r>
      <w:r w:rsidR="00670314">
        <w:t xml:space="preserve">or voluntary role at </w:t>
      </w:r>
      <w:r w:rsidR="00764753">
        <w:t>(</w:t>
      </w:r>
      <w:r w:rsidR="00670314">
        <w:t>your charity</w:t>
      </w:r>
      <w:r w:rsidR="00764753">
        <w:t>), you</w:t>
      </w:r>
      <w:r w:rsidR="00670314">
        <w:t xml:space="preserve"> should share this information with the CEO/Chair of Trustees prior to making</w:t>
      </w:r>
      <w:r w:rsidR="00764753">
        <w:t xml:space="preserve"> any comments. In your external</w:t>
      </w:r>
      <w:r w:rsidR="00670314">
        <w:t xml:space="preserve"> position, </w:t>
      </w:r>
      <w:r w:rsidR="00764753">
        <w:t xml:space="preserve">you </w:t>
      </w:r>
      <w:r w:rsidR="00670314">
        <w:t xml:space="preserve">should make it </w:t>
      </w:r>
      <w:r w:rsidR="00254700">
        <w:t>very</w:t>
      </w:r>
      <w:r w:rsidR="00435BF4">
        <w:t xml:space="preserve"> clear</w:t>
      </w:r>
      <w:r w:rsidR="00764753">
        <w:t xml:space="preserve"> you </w:t>
      </w:r>
      <w:r w:rsidR="00670314">
        <w:t xml:space="preserve">are not representing </w:t>
      </w:r>
      <w:r w:rsidR="00764753">
        <w:t>(</w:t>
      </w:r>
      <w:r w:rsidR="00670314">
        <w:t>your charity</w:t>
      </w:r>
      <w:r w:rsidR="00764753">
        <w:t>)</w:t>
      </w:r>
      <w:r w:rsidR="00670314">
        <w:t xml:space="preserve"> when making a comment to the press.</w:t>
      </w:r>
    </w:p>
    <w:p w14:paraId="26AB48F9" w14:textId="77777777" w:rsidR="0019301A" w:rsidRPr="00670314" w:rsidRDefault="00764753" w:rsidP="0019301A">
      <w:pPr>
        <w:spacing w:before="120" w:after="240" w:line="240" w:lineRule="auto"/>
        <w:rPr>
          <w:b/>
        </w:rPr>
      </w:pPr>
      <w:r>
        <w:rPr>
          <w:b/>
        </w:rPr>
        <w:t>Monitoring c</w:t>
      </w:r>
      <w:r w:rsidR="0019301A" w:rsidRPr="00670314">
        <w:rPr>
          <w:b/>
        </w:rPr>
        <w:t>ompliance and the effectiveness of this policy</w:t>
      </w:r>
    </w:p>
    <w:p w14:paraId="141B5299" w14:textId="77777777" w:rsidR="0019301A" w:rsidRPr="00670314" w:rsidRDefault="00670314" w:rsidP="0018761D">
      <w:pPr>
        <w:pStyle w:val="ListParagraph"/>
        <w:numPr>
          <w:ilvl w:val="0"/>
          <w:numId w:val="6"/>
        </w:numPr>
        <w:spacing w:before="120" w:after="240" w:line="240" w:lineRule="auto"/>
      </w:pPr>
      <w:r>
        <w:t>This should be managed and maintained by the CEO/Chair of Trustee</w:t>
      </w:r>
      <w:r w:rsidR="009B4242">
        <w:t xml:space="preserve"> who are responsible for updating the Policy, the implementation of this Policy and the procedures.</w:t>
      </w:r>
    </w:p>
    <w:p w14:paraId="773C7EC3" w14:textId="039E9CDC" w:rsidR="00217ED3" w:rsidRDefault="00FE4200" w:rsidP="00815476">
      <w:pPr>
        <w:spacing w:before="120" w:after="240" w:line="240" w:lineRule="auto"/>
      </w:pPr>
      <w:r>
        <w:br/>
      </w:r>
      <w:r>
        <w:rPr>
          <w:b/>
        </w:rPr>
        <w:t>The case for media relations</w:t>
      </w:r>
      <w:r w:rsidR="00764753">
        <w:rPr>
          <w:b/>
        </w:rPr>
        <w:t xml:space="preserve"> - summary</w:t>
      </w:r>
      <w:r w:rsidR="00246139">
        <w:rPr>
          <w:b/>
        </w:rPr>
        <w:br/>
      </w:r>
      <w:r>
        <w:rPr>
          <w:b/>
        </w:rPr>
        <w:br/>
      </w:r>
      <w:r w:rsidR="00217ED3">
        <w:t>Good publicity can raise morale, spread best practice and encourage support and funding</w:t>
      </w:r>
      <w:r w:rsidR="00B555C3">
        <w:t xml:space="preserve">. </w:t>
      </w:r>
      <w:r w:rsidR="00B30370">
        <w:t xml:space="preserve">Adverse media, however, </w:t>
      </w:r>
      <w:r w:rsidR="00217ED3">
        <w:t>can destroy a reputation quickly and can take time to rebuild and recover.</w:t>
      </w:r>
    </w:p>
    <w:p w14:paraId="66D7EE1B" w14:textId="77777777" w:rsidR="006A5B2C" w:rsidRPr="0019301A" w:rsidRDefault="00246139" w:rsidP="00815476">
      <w:pPr>
        <w:spacing w:before="120" w:after="240" w:line="240" w:lineRule="auto"/>
      </w:pPr>
      <w:r w:rsidRPr="0019301A">
        <w:t>[Your charity name]</w:t>
      </w:r>
      <w:r w:rsidR="00FE4200" w:rsidRPr="0019301A">
        <w:t xml:space="preserve"> has a unique story to tell, not least its long and rich history. It can also position itself as </w:t>
      </w:r>
      <w:r w:rsidR="00804A59" w:rsidRPr="0019301A">
        <w:t xml:space="preserve">an </w:t>
      </w:r>
      <w:r w:rsidR="00217ED3" w:rsidRPr="0019301A">
        <w:t xml:space="preserve">attractive and </w:t>
      </w:r>
      <w:r w:rsidR="00804A59" w:rsidRPr="0019301A">
        <w:t xml:space="preserve">affordable response to the current housing crisis, thus playing a role in one of today’s pressing </w:t>
      </w:r>
      <w:r w:rsidR="00217ED3" w:rsidRPr="0019301A">
        <w:t xml:space="preserve">national </w:t>
      </w:r>
      <w:r w:rsidR="007E71E7" w:rsidRPr="0019301A">
        <w:t xml:space="preserve">issues. </w:t>
      </w:r>
    </w:p>
    <w:p w14:paraId="04D677F9" w14:textId="4E3FF70A" w:rsidR="00804A59" w:rsidRDefault="006A5B2C" w:rsidP="00815476">
      <w:pPr>
        <w:spacing w:before="120" w:after="240" w:line="240" w:lineRule="auto"/>
      </w:pPr>
      <w:r w:rsidRPr="0019301A">
        <w:t xml:space="preserve">This means that </w:t>
      </w:r>
      <w:r w:rsidR="00764753">
        <w:t>(</w:t>
      </w:r>
      <w:r w:rsidR="00764753">
        <w:rPr>
          <w:highlight w:val="yellow"/>
        </w:rPr>
        <w:t xml:space="preserve">your </w:t>
      </w:r>
      <w:r w:rsidR="00EA76C7">
        <w:rPr>
          <w:highlight w:val="yellow"/>
        </w:rPr>
        <w:t>c</w:t>
      </w:r>
      <w:r w:rsidR="00764753">
        <w:rPr>
          <w:highlight w:val="yellow"/>
        </w:rPr>
        <w:t>harity name)</w:t>
      </w:r>
      <w:r w:rsidRPr="0019301A">
        <w:t xml:space="preserve"> can</w:t>
      </w:r>
      <w:r w:rsidR="00804A59" w:rsidRPr="0019301A">
        <w:t xml:space="preserve"> reach grassroots publicity through its local community presence and </w:t>
      </w:r>
      <w:r w:rsidRPr="0019301A">
        <w:t xml:space="preserve">at the same time </w:t>
      </w:r>
      <w:r w:rsidR="00217ED3" w:rsidRPr="0019301A">
        <w:t xml:space="preserve">build a </w:t>
      </w:r>
      <w:r w:rsidR="00804A59" w:rsidRPr="0019301A">
        <w:t xml:space="preserve">profile </w:t>
      </w:r>
      <w:r w:rsidR="00815476" w:rsidRPr="0019301A">
        <w:t>with The Almshouse</w:t>
      </w:r>
      <w:r w:rsidR="00815476">
        <w:t xml:space="preserve"> Association </w:t>
      </w:r>
      <w:r w:rsidR="00804A59">
        <w:t xml:space="preserve">through </w:t>
      </w:r>
      <w:r w:rsidR="00815476">
        <w:t>their</w:t>
      </w:r>
      <w:r w:rsidR="00217ED3">
        <w:t xml:space="preserve"> </w:t>
      </w:r>
      <w:r>
        <w:t>r</w:t>
      </w:r>
      <w:r w:rsidR="00217ED3">
        <w:t xml:space="preserve">ole as a </w:t>
      </w:r>
      <w:r>
        <w:t xml:space="preserve">national </w:t>
      </w:r>
      <w:r w:rsidR="00217ED3">
        <w:t>support charity</w:t>
      </w:r>
      <w:r>
        <w:t xml:space="preserve">. </w:t>
      </w:r>
    </w:p>
    <w:p w14:paraId="32C55018" w14:textId="77777777" w:rsidR="00804A59" w:rsidRDefault="00B30370" w:rsidP="00815476">
      <w:pPr>
        <w:spacing w:before="120" w:after="240" w:line="240" w:lineRule="auto"/>
      </w:pPr>
      <w:r>
        <w:t>W</w:t>
      </w:r>
      <w:r w:rsidR="00217ED3">
        <w:t>ith greater recognition</w:t>
      </w:r>
      <w:r>
        <w:t>, however,</w:t>
      </w:r>
      <w:r w:rsidR="00217ED3">
        <w:t xml:space="preserve"> come</w:t>
      </w:r>
      <w:r>
        <w:t>s</w:t>
      </w:r>
      <w:r w:rsidR="00217ED3">
        <w:t xml:space="preserve"> greater scrutiny and the need for a strategy to handle a media crisis.</w:t>
      </w:r>
    </w:p>
    <w:p w14:paraId="569E6AE1" w14:textId="77777777" w:rsidR="00764753" w:rsidRDefault="00764753" w:rsidP="00815476">
      <w:pPr>
        <w:spacing w:before="120" w:after="240" w:line="240" w:lineRule="auto"/>
        <w:rPr>
          <w:b/>
        </w:rPr>
      </w:pPr>
    </w:p>
    <w:p w14:paraId="1677227E" w14:textId="77777777" w:rsidR="00764753" w:rsidRDefault="00764753" w:rsidP="00815476">
      <w:pPr>
        <w:spacing w:before="120" w:after="240" w:line="240" w:lineRule="auto"/>
        <w:rPr>
          <w:b/>
        </w:rPr>
      </w:pPr>
    </w:p>
    <w:p w14:paraId="7372ECB3" w14:textId="77777777" w:rsidR="00764753" w:rsidRDefault="00764753" w:rsidP="00815476">
      <w:pPr>
        <w:spacing w:before="120" w:after="240" w:line="240" w:lineRule="auto"/>
        <w:rPr>
          <w:b/>
        </w:rPr>
      </w:pPr>
    </w:p>
    <w:p w14:paraId="1AEF8052" w14:textId="77777777" w:rsidR="00166767" w:rsidRDefault="00166767" w:rsidP="00815476">
      <w:pPr>
        <w:spacing w:before="120" w:after="240" w:line="240" w:lineRule="auto"/>
        <w:rPr>
          <w:b/>
        </w:rPr>
      </w:pPr>
      <w:r>
        <w:rPr>
          <w:b/>
        </w:rPr>
        <w:lastRenderedPageBreak/>
        <w:t>Examples of possible negative publicity</w:t>
      </w:r>
    </w:p>
    <w:p w14:paraId="711A95D7" w14:textId="77777777" w:rsidR="00166767" w:rsidRPr="006A5B2C" w:rsidRDefault="00166767" w:rsidP="00815476">
      <w:pPr>
        <w:pStyle w:val="ListParagraph"/>
        <w:numPr>
          <w:ilvl w:val="0"/>
          <w:numId w:val="1"/>
        </w:numPr>
        <w:spacing w:before="120" w:after="240" w:line="240" w:lineRule="auto"/>
      </w:pPr>
      <w:r w:rsidRPr="006A5B2C">
        <w:t>Abuse/negligence concerning a resident, staff, a Trustee or volunteer</w:t>
      </w:r>
    </w:p>
    <w:p w14:paraId="23F340F5" w14:textId="77777777" w:rsidR="00166767" w:rsidRPr="006A5B2C" w:rsidRDefault="00166767" w:rsidP="00815476">
      <w:pPr>
        <w:pStyle w:val="ListParagraph"/>
        <w:numPr>
          <w:ilvl w:val="0"/>
          <w:numId w:val="1"/>
        </w:numPr>
        <w:spacing w:before="120" w:after="240" w:line="240" w:lineRule="auto"/>
      </w:pPr>
      <w:r w:rsidRPr="006A5B2C">
        <w:t>Poor/unfit accommodation/living conditions/environment</w:t>
      </w:r>
    </w:p>
    <w:p w14:paraId="460FC78D" w14:textId="77777777" w:rsidR="00166767" w:rsidRPr="006A5B2C" w:rsidRDefault="00166767" w:rsidP="00815476">
      <w:pPr>
        <w:pStyle w:val="ListParagraph"/>
        <w:numPr>
          <w:ilvl w:val="0"/>
          <w:numId w:val="1"/>
        </w:numPr>
        <w:spacing w:before="120" w:after="240" w:line="240" w:lineRule="auto"/>
      </w:pPr>
      <w:r w:rsidRPr="006A5B2C">
        <w:t>Eviction; security of tenure</w:t>
      </w:r>
    </w:p>
    <w:p w14:paraId="6667502D" w14:textId="77777777" w:rsidR="00166767" w:rsidRPr="006A5B2C" w:rsidRDefault="00166767" w:rsidP="00815476">
      <w:pPr>
        <w:pStyle w:val="ListParagraph"/>
        <w:numPr>
          <w:ilvl w:val="0"/>
          <w:numId w:val="1"/>
        </w:numPr>
        <w:spacing w:before="120" w:after="240" w:line="240" w:lineRule="auto"/>
      </w:pPr>
      <w:r w:rsidRPr="006A5B2C">
        <w:t>Diversity/equality</w:t>
      </w:r>
    </w:p>
    <w:p w14:paraId="247BB407" w14:textId="77777777" w:rsidR="00166767" w:rsidRPr="006A5B2C" w:rsidRDefault="00166767" w:rsidP="00815476">
      <w:pPr>
        <w:pStyle w:val="ListParagraph"/>
        <w:numPr>
          <w:ilvl w:val="0"/>
          <w:numId w:val="1"/>
        </w:numPr>
        <w:spacing w:before="120" w:after="240" w:line="240" w:lineRule="auto"/>
      </w:pPr>
      <w:r w:rsidRPr="006A5B2C">
        <w:t>Incorrect or poor advice provided</w:t>
      </w:r>
    </w:p>
    <w:p w14:paraId="38B636AD" w14:textId="77777777" w:rsidR="00166767" w:rsidRPr="006A5B2C" w:rsidRDefault="00166767" w:rsidP="00815476">
      <w:pPr>
        <w:pStyle w:val="ListParagraph"/>
        <w:numPr>
          <w:ilvl w:val="0"/>
          <w:numId w:val="1"/>
        </w:numPr>
        <w:spacing w:before="120" w:after="240" w:line="240" w:lineRule="auto"/>
      </w:pPr>
      <w:r w:rsidRPr="006A5B2C">
        <w:t>Financial impropriety</w:t>
      </w:r>
    </w:p>
    <w:p w14:paraId="415C6549" w14:textId="77777777" w:rsidR="00166767" w:rsidRPr="006A5B2C" w:rsidRDefault="00166767" w:rsidP="00815476">
      <w:pPr>
        <w:pStyle w:val="ListParagraph"/>
        <w:numPr>
          <w:ilvl w:val="0"/>
          <w:numId w:val="1"/>
        </w:numPr>
        <w:spacing w:before="120" w:after="240" w:line="240" w:lineRule="auto"/>
      </w:pPr>
      <w:r w:rsidRPr="006A5B2C">
        <w:t>Breaking of regulation</w:t>
      </w:r>
      <w:r w:rsidR="006A5B2C" w:rsidRPr="006A5B2C">
        <w:t>s</w:t>
      </w:r>
    </w:p>
    <w:p w14:paraId="10A68494" w14:textId="77777777" w:rsidR="00815476" w:rsidRDefault="00217ED3" w:rsidP="00815476">
      <w:pPr>
        <w:spacing w:before="120" w:after="240" w:line="240" w:lineRule="auto"/>
        <w:rPr>
          <w:b/>
        </w:rPr>
      </w:pPr>
      <w:r>
        <w:rPr>
          <w:b/>
        </w:rPr>
        <w:br/>
      </w:r>
      <w:r w:rsidRPr="00217ED3">
        <w:rPr>
          <w:b/>
        </w:rPr>
        <w:t>Damage limitation: the scope</w:t>
      </w:r>
    </w:p>
    <w:p w14:paraId="5F38DA2F" w14:textId="77777777" w:rsidR="00815476" w:rsidRDefault="00217ED3" w:rsidP="00815476">
      <w:pPr>
        <w:spacing w:before="120" w:after="240" w:line="240" w:lineRule="auto"/>
      </w:pPr>
      <w:r w:rsidRPr="00217ED3">
        <w:t xml:space="preserve">For the purpose of this policy document, </w:t>
      </w:r>
      <w:r w:rsidR="006A5B2C">
        <w:t>‘</w:t>
      </w:r>
      <w:r w:rsidRPr="006A5B2C">
        <w:rPr>
          <w:b/>
        </w:rPr>
        <w:t>the media</w:t>
      </w:r>
      <w:r w:rsidR="006A5B2C" w:rsidRPr="006A5B2C">
        <w:rPr>
          <w:b/>
        </w:rPr>
        <w:t>’</w:t>
      </w:r>
      <w:r w:rsidRPr="00217ED3">
        <w:t xml:space="preserve"> covers the </w:t>
      </w:r>
      <w:r w:rsidRPr="007E71E7">
        <w:rPr>
          <w:b/>
        </w:rPr>
        <w:t>press</w:t>
      </w:r>
      <w:r w:rsidRPr="00217ED3">
        <w:t xml:space="preserve"> (e</w:t>
      </w:r>
      <w:r w:rsidR="000934A6">
        <w:t>.</w:t>
      </w:r>
      <w:r w:rsidRPr="00217ED3">
        <w:t xml:space="preserve">g. print such as newspapers, magazines, pamphlets, reports, books etc.); </w:t>
      </w:r>
      <w:r w:rsidRPr="007E71E7">
        <w:rPr>
          <w:b/>
        </w:rPr>
        <w:t>broadcast</w:t>
      </w:r>
      <w:r w:rsidRPr="00217ED3">
        <w:t xml:space="preserve"> – radio and television; and </w:t>
      </w:r>
      <w:r w:rsidRPr="007E71E7">
        <w:rPr>
          <w:b/>
        </w:rPr>
        <w:t>digital media</w:t>
      </w:r>
      <w:r w:rsidR="006A5B2C">
        <w:t xml:space="preserve"> e</w:t>
      </w:r>
      <w:r w:rsidR="000934A6">
        <w:t>.</w:t>
      </w:r>
      <w:r w:rsidR="006A5B2C">
        <w:t>g</w:t>
      </w:r>
      <w:r w:rsidR="000934A6">
        <w:t>.</w:t>
      </w:r>
      <w:r w:rsidR="006A5B2C">
        <w:t xml:space="preserve"> </w:t>
      </w:r>
      <w:r w:rsidRPr="00217ED3">
        <w:t xml:space="preserve">websites and social media sites </w:t>
      </w:r>
      <w:r w:rsidR="00B30370">
        <w:t>(</w:t>
      </w:r>
      <w:r w:rsidRPr="00217ED3">
        <w:t>such as Twitter, Snapchat, Instagram, Facebook</w:t>
      </w:r>
      <w:r w:rsidR="00815476">
        <w:t>).</w:t>
      </w:r>
    </w:p>
    <w:p w14:paraId="231734A9" w14:textId="77777777" w:rsidR="00815476" w:rsidRDefault="00217ED3" w:rsidP="00815476">
      <w:pPr>
        <w:spacing w:before="120" w:after="240" w:line="240" w:lineRule="auto"/>
        <w:rPr>
          <w:b/>
        </w:rPr>
      </w:pPr>
      <w:r>
        <w:br/>
      </w:r>
      <w:r w:rsidRPr="00217ED3">
        <w:rPr>
          <w:b/>
        </w:rPr>
        <w:t>Breaches of policy</w:t>
      </w:r>
      <w:r w:rsidR="0079484C">
        <w:rPr>
          <w:b/>
        </w:rPr>
        <w:t xml:space="preserve"> and procedure</w:t>
      </w:r>
    </w:p>
    <w:p w14:paraId="4C4C0D56" w14:textId="04166C83" w:rsidR="006A5B2C" w:rsidRDefault="00764753" w:rsidP="00815476">
      <w:pPr>
        <w:spacing w:before="120" w:after="240" w:line="240" w:lineRule="auto"/>
      </w:pPr>
      <w:r>
        <w:t xml:space="preserve">If there is an instance where </w:t>
      </w:r>
      <w:r w:rsidR="002D74C5" w:rsidRPr="00764753">
        <w:rPr>
          <w:highlight w:val="yellow"/>
        </w:rPr>
        <w:t xml:space="preserve">[your </w:t>
      </w:r>
      <w:r w:rsidR="00EA76C7">
        <w:rPr>
          <w:highlight w:val="yellow"/>
        </w:rPr>
        <w:t>c</w:t>
      </w:r>
      <w:r w:rsidR="002D74C5" w:rsidRPr="00764753">
        <w:rPr>
          <w:highlight w:val="yellow"/>
        </w:rPr>
        <w:t>harity name]</w:t>
      </w:r>
      <w:r w:rsidR="002D74C5" w:rsidRPr="0019301A">
        <w:t xml:space="preserve"> </w:t>
      </w:r>
      <w:r w:rsidR="007E71E7" w:rsidRPr="0019301A">
        <w:t>Media</w:t>
      </w:r>
      <w:r w:rsidR="007E71E7">
        <w:t xml:space="preserve"> Handling Policy</w:t>
      </w:r>
      <w:r w:rsidR="0079484C">
        <w:t xml:space="preserve"> and Procedures</w:t>
      </w:r>
      <w:r w:rsidR="007E71E7">
        <w:t xml:space="preserve"> a</w:t>
      </w:r>
      <w:r w:rsidR="00217ED3">
        <w:t>ppear to have been breached</w:t>
      </w:r>
      <w:r w:rsidR="007E71E7">
        <w:t xml:space="preserve"> </w:t>
      </w:r>
      <w:r w:rsidR="006A5B2C">
        <w:t xml:space="preserve">and the breach is brought to the attention of </w:t>
      </w:r>
      <w:r w:rsidR="002D74C5">
        <w:t>the CEO/your line manager</w:t>
      </w:r>
      <w:r w:rsidR="006A5B2C">
        <w:t>, then the matter will be investigated.</w:t>
      </w:r>
    </w:p>
    <w:p w14:paraId="1CA88332" w14:textId="77777777" w:rsidR="007E71E7" w:rsidRDefault="006A5B2C" w:rsidP="00815476">
      <w:pPr>
        <w:spacing w:before="120" w:after="240" w:line="240" w:lineRule="auto"/>
      </w:pPr>
      <w:r>
        <w:t xml:space="preserve">The </w:t>
      </w:r>
      <w:r w:rsidR="007E71E7">
        <w:t>investigation should be carried out in line with the policy and proce</w:t>
      </w:r>
      <w:r w:rsidR="0051445F">
        <w:t>dures for disciplinary matters.</w:t>
      </w:r>
    </w:p>
    <w:p w14:paraId="07BDDEAC" w14:textId="77777777" w:rsidR="0051445F" w:rsidRDefault="007E71E7" w:rsidP="00815476">
      <w:pPr>
        <w:spacing w:before="120" w:after="240" w:line="240" w:lineRule="auto"/>
      </w:pPr>
      <w:r>
        <w:t>Where a breach of policy</w:t>
      </w:r>
      <w:r w:rsidR="0079484C">
        <w:t xml:space="preserve"> and procedure</w:t>
      </w:r>
      <w:r>
        <w:t xml:space="preserve"> occurs unwittingly, </w:t>
      </w:r>
      <w:r w:rsidR="0051445F">
        <w:t>the Media Hand</w:t>
      </w:r>
      <w:r w:rsidR="006A5B2C">
        <w:t xml:space="preserve">ling Procedures need </w:t>
      </w:r>
      <w:r w:rsidR="0051445F">
        <w:t xml:space="preserve">to be made clear for future reference and reinforced throughout the </w:t>
      </w:r>
      <w:r w:rsidR="002D74C5">
        <w:t>charity</w:t>
      </w:r>
      <w:r w:rsidR="0051445F">
        <w:t>.</w:t>
      </w:r>
    </w:p>
    <w:p w14:paraId="1A14273B" w14:textId="77777777" w:rsidR="002407CE" w:rsidRDefault="007E71E7" w:rsidP="00815476">
      <w:pPr>
        <w:spacing w:before="120" w:after="240" w:line="240" w:lineRule="auto"/>
      </w:pPr>
      <w:r>
        <w:t>If an individual thinks they may have made an error of judgement in their handling of the media, they should inform their line manager as soon as possible.</w:t>
      </w:r>
      <w:r w:rsidR="00217ED3">
        <w:t xml:space="preserve"> </w:t>
      </w:r>
    </w:p>
    <w:p w14:paraId="1231C57F" w14:textId="188E1C33" w:rsidR="006A5B2C" w:rsidRDefault="004C760E" w:rsidP="00815476">
      <w:pPr>
        <w:spacing w:before="120" w:after="240" w:line="240" w:lineRule="auto"/>
      </w:pPr>
      <w:r w:rsidRPr="004C760E">
        <w:rPr>
          <w:b/>
        </w:rPr>
        <w:t>Related staff manual policies</w:t>
      </w:r>
      <w:r w:rsidRPr="004C760E">
        <w:rPr>
          <w:b/>
        </w:rPr>
        <w:br/>
      </w:r>
      <w:r w:rsidRPr="0019301A">
        <w:t>e</w:t>
      </w:r>
      <w:r w:rsidR="0079484C" w:rsidRPr="0019301A">
        <w:t>.</w:t>
      </w:r>
      <w:r w:rsidRPr="0019301A">
        <w:t xml:space="preserve">g. </w:t>
      </w:r>
      <w:r w:rsidR="002D74C5" w:rsidRPr="0019301A">
        <w:t xml:space="preserve">Media Policy Procedures, </w:t>
      </w:r>
      <w:r w:rsidRPr="0019301A">
        <w:t>Co</w:t>
      </w:r>
      <w:r w:rsidR="00811747" w:rsidRPr="0019301A">
        <w:t>nflict of interest, Safeguarding, Confidentiality/</w:t>
      </w:r>
      <w:r w:rsidRPr="0019301A">
        <w:t xml:space="preserve"> Data Protection, </w:t>
      </w:r>
      <w:r w:rsidR="003B6F6C" w:rsidRPr="0019301A">
        <w:t xml:space="preserve">Privacy, </w:t>
      </w:r>
      <w:r w:rsidRPr="0019301A">
        <w:t>Disciplinary</w:t>
      </w:r>
      <w:r w:rsidR="003B6F6C" w:rsidRPr="0019301A">
        <w:t>, Social Media Policy</w:t>
      </w:r>
      <w:r w:rsidR="00B30370" w:rsidRPr="0019301A">
        <w:t>.</w:t>
      </w:r>
    </w:p>
    <w:p w14:paraId="1EDC8ECC" w14:textId="3B79CBD8" w:rsidR="004D7895" w:rsidRDefault="004D7895" w:rsidP="00815476">
      <w:pPr>
        <w:spacing w:before="120" w:after="240" w:line="240" w:lineRule="auto"/>
      </w:pPr>
      <w:r>
        <w:t>_________________________________________________________________________________________</w:t>
      </w:r>
    </w:p>
    <w:p w14:paraId="774F66F5" w14:textId="2339276A" w:rsidR="004D7895" w:rsidRPr="00A10D4B" w:rsidRDefault="004D7895" w:rsidP="00A10D4B">
      <w:pPr>
        <w:spacing w:after="0" w:line="240" w:lineRule="auto"/>
        <w:rPr>
          <w:b/>
        </w:rPr>
      </w:pPr>
      <w:r w:rsidRPr="00A10D4B">
        <w:rPr>
          <w:b/>
        </w:rPr>
        <w:t xml:space="preserve">Version created: </w:t>
      </w:r>
      <w:r w:rsidRPr="00A10D4B">
        <w:rPr>
          <w:b/>
        </w:rPr>
        <w:tab/>
        <w:t>September 2024</w:t>
      </w:r>
    </w:p>
    <w:p w14:paraId="209CA2DF" w14:textId="62A9E506" w:rsidR="004D7895" w:rsidRPr="00A10D4B" w:rsidRDefault="004D7895" w:rsidP="00A10D4B">
      <w:pPr>
        <w:spacing w:after="0" w:line="240" w:lineRule="auto"/>
        <w:rPr>
          <w:b/>
        </w:rPr>
      </w:pPr>
      <w:r w:rsidRPr="00A10D4B">
        <w:rPr>
          <w:b/>
        </w:rPr>
        <w:t xml:space="preserve">By: </w:t>
      </w:r>
      <w:r w:rsidRPr="00A10D4B">
        <w:rPr>
          <w:b/>
        </w:rPr>
        <w:tab/>
      </w:r>
      <w:r w:rsidRPr="00A10D4B">
        <w:rPr>
          <w:b/>
        </w:rPr>
        <w:tab/>
        <w:t xml:space="preserve">  </w:t>
      </w:r>
      <w:r w:rsidRPr="00A10D4B">
        <w:rPr>
          <w:b/>
        </w:rPr>
        <w:tab/>
        <w:t>PR &amp; Engagement Manager</w:t>
      </w:r>
    </w:p>
    <w:p w14:paraId="5A9C5DBC" w14:textId="1C4484E4" w:rsidR="004D7895" w:rsidRPr="00A10D4B" w:rsidRDefault="004D7895" w:rsidP="00A10D4B">
      <w:pPr>
        <w:spacing w:after="0" w:line="240" w:lineRule="auto"/>
        <w:rPr>
          <w:b/>
        </w:rPr>
      </w:pPr>
      <w:r w:rsidRPr="00A10D4B">
        <w:rPr>
          <w:b/>
        </w:rPr>
        <w:t>Review Date:</w:t>
      </w:r>
      <w:r w:rsidRPr="00A10D4B">
        <w:rPr>
          <w:b/>
        </w:rPr>
        <w:tab/>
        <w:t xml:space="preserve"> </w:t>
      </w:r>
      <w:r w:rsidRPr="00A10D4B">
        <w:rPr>
          <w:b/>
        </w:rPr>
        <w:tab/>
        <w:t>September 202</w:t>
      </w:r>
      <w:r w:rsidR="00320376">
        <w:rPr>
          <w:b/>
        </w:rPr>
        <w:t>6</w:t>
      </w:r>
    </w:p>
    <w:p w14:paraId="1A72626B" w14:textId="77777777" w:rsidR="004C760E" w:rsidRDefault="004C760E" w:rsidP="00815476">
      <w:pPr>
        <w:spacing w:before="120" w:after="240" w:line="240" w:lineRule="auto"/>
        <w:rPr>
          <w:i/>
        </w:rPr>
      </w:pPr>
    </w:p>
    <w:p w14:paraId="31366F13" w14:textId="77777777" w:rsidR="00FD544B" w:rsidRPr="004C760E" w:rsidRDefault="00FD544B" w:rsidP="00815476">
      <w:pPr>
        <w:spacing w:before="120" w:after="240" w:line="240" w:lineRule="auto"/>
        <w:rPr>
          <w:i/>
        </w:rPr>
      </w:pPr>
    </w:p>
    <w:sectPr w:rsidR="00FD544B" w:rsidRPr="004C760E" w:rsidSect="00815476">
      <w:headerReference w:type="default" r:id="rId10"/>
      <w:footerReference w:type="default" r:id="rId11"/>
      <w:pgSz w:w="11906" w:h="16838"/>
      <w:pgMar w:top="2127" w:right="991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679E9" w14:textId="77777777" w:rsidR="0018761D" w:rsidRDefault="0018761D" w:rsidP="00471DA7">
      <w:pPr>
        <w:spacing w:after="0" w:line="240" w:lineRule="auto"/>
      </w:pPr>
      <w:r>
        <w:separator/>
      </w:r>
    </w:p>
  </w:endnote>
  <w:endnote w:type="continuationSeparator" w:id="0">
    <w:p w14:paraId="6DC6438C" w14:textId="77777777" w:rsidR="0018761D" w:rsidRDefault="0018761D" w:rsidP="00471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HelveticaNeue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7A782" w14:textId="466B2C45" w:rsidR="00471DA7" w:rsidRPr="007E1C8B" w:rsidRDefault="00471DA7" w:rsidP="007E1C8B">
    <w:pPr>
      <w:pStyle w:val="Footer"/>
      <w:tabs>
        <w:tab w:val="clear" w:pos="9026"/>
        <w:tab w:val="right" w:pos="9922"/>
      </w:tabs>
      <w:rPr>
        <w:sz w:val="18"/>
        <w:szCs w:val="18"/>
      </w:rPr>
    </w:pPr>
    <w:r w:rsidRPr="007E1C8B">
      <w:rPr>
        <w:sz w:val="18"/>
        <w:szCs w:val="18"/>
      </w:rPr>
      <w:t>TAA</w:t>
    </w:r>
    <w:r w:rsidR="00817730" w:rsidRPr="007E1C8B">
      <w:rPr>
        <w:sz w:val="18"/>
        <w:szCs w:val="18"/>
      </w:rPr>
      <w:t>/</w:t>
    </w:r>
    <w:r w:rsidR="004D7895" w:rsidRPr="007E1C8B">
      <w:rPr>
        <w:sz w:val="18"/>
        <w:szCs w:val="18"/>
      </w:rPr>
      <w:t xml:space="preserve"> Media Handling Policy v2</w:t>
    </w:r>
    <w:r w:rsidRPr="007E1C8B">
      <w:rPr>
        <w:sz w:val="18"/>
        <w:szCs w:val="18"/>
      </w:rPr>
      <w:tab/>
    </w:r>
    <w:r w:rsidR="004D7895" w:rsidRPr="007E1C8B">
      <w:rPr>
        <w:sz w:val="18"/>
        <w:szCs w:val="18"/>
      </w:rPr>
      <w:tab/>
      <w:t>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98DAB" w14:textId="77777777" w:rsidR="0018761D" w:rsidRDefault="0018761D" w:rsidP="00471DA7">
      <w:pPr>
        <w:spacing w:after="0" w:line="240" w:lineRule="auto"/>
      </w:pPr>
      <w:r>
        <w:separator/>
      </w:r>
    </w:p>
  </w:footnote>
  <w:footnote w:type="continuationSeparator" w:id="0">
    <w:p w14:paraId="05643C21" w14:textId="77777777" w:rsidR="0018761D" w:rsidRDefault="0018761D" w:rsidP="00471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83CA6" w14:textId="77777777" w:rsidR="00246139" w:rsidRDefault="00246139">
    <w:pPr>
      <w:pStyle w:val="Header"/>
    </w:pPr>
    <w:r>
      <w:rPr>
        <w:noProof/>
        <w:lang w:eastAsia="en-GB"/>
      </w:rPr>
      <w:drawing>
        <wp:inline distT="0" distB="0" distL="0" distR="0" wp14:anchorId="49233E79" wp14:editId="68209427">
          <wp:extent cx="347345" cy="347345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83B0F"/>
    <w:multiLevelType w:val="hybridMultilevel"/>
    <w:tmpl w:val="D41CC92E"/>
    <w:lvl w:ilvl="0" w:tplc="1B3E66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A1BC7"/>
    <w:multiLevelType w:val="hybridMultilevel"/>
    <w:tmpl w:val="8CD088B6"/>
    <w:lvl w:ilvl="0" w:tplc="1B3E66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C7181"/>
    <w:multiLevelType w:val="hybridMultilevel"/>
    <w:tmpl w:val="A454BCB4"/>
    <w:lvl w:ilvl="0" w:tplc="1B3E66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6527D"/>
    <w:multiLevelType w:val="hybridMultilevel"/>
    <w:tmpl w:val="8C44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B64CB"/>
    <w:multiLevelType w:val="hybridMultilevel"/>
    <w:tmpl w:val="F4AAAC2C"/>
    <w:lvl w:ilvl="0" w:tplc="1B3E66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51DC8"/>
    <w:multiLevelType w:val="hybridMultilevel"/>
    <w:tmpl w:val="7FCEA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11517">
    <w:abstractNumId w:val="5"/>
  </w:num>
  <w:num w:numId="2" w16cid:durableId="6298494">
    <w:abstractNumId w:val="3"/>
  </w:num>
  <w:num w:numId="3" w16cid:durableId="1771505875">
    <w:abstractNumId w:val="2"/>
  </w:num>
  <w:num w:numId="4" w16cid:durableId="2023162440">
    <w:abstractNumId w:val="1"/>
  </w:num>
  <w:num w:numId="5" w16cid:durableId="1500199030">
    <w:abstractNumId w:val="0"/>
  </w:num>
  <w:num w:numId="6" w16cid:durableId="1944998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879"/>
    <w:rsid w:val="00030848"/>
    <w:rsid w:val="000934A6"/>
    <w:rsid w:val="000B4AA7"/>
    <w:rsid w:val="00166767"/>
    <w:rsid w:val="00173879"/>
    <w:rsid w:val="0018333D"/>
    <w:rsid w:val="0018761D"/>
    <w:rsid w:val="0019301A"/>
    <w:rsid w:val="0020763E"/>
    <w:rsid w:val="00217ED3"/>
    <w:rsid w:val="00223C6D"/>
    <w:rsid w:val="002407CE"/>
    <w:rsid w:val="00246139"/>
    <w:rsid w:val="00254700"/>
    <w:rsid w:val="002D74C5"/>
    <w:rsid w:val="00320376"/>
    <w:rsid w:val="00337346"/>
    <w:rsid w:val="003802D9"/>
    <w:rsid w:val="003B6F6C"/>
    <w:rsid w:val="00435BF4"/>
    <w:rsid w:val="00451DED"/>
    <w:rsid w:val="00471DA7"/>
    <w:rsid w:val="004B689A"/>
    <w:rsid w:val="004C760E"/>
    <w:rsid w:val="004D7895"/>
    <w:rsid w:val="004E1D3D"/>
    <w:rsid w:val="0051445F"/>
    <w:rsid w:val="00604DD1"/>
    <w:rsid w:val="006420D9"/>
    <w:rsid w:val="00670314"/>
    <w:rsid w:val="006A5B2C"/>
    <w:rsid w:val="006C1EF2"/>
    <w:rsid w:val="006E68BC"/>
    <w:rsid w:val="00764753"/>
    <w:rsid w:val="0079484C"/>
    <w:rsid w:val="007C42F6"/>
    <w:rsid w:val="007E1C8B"/>
    <w:rsid w:val="007E36A5"/>
    <w:rsid w:val="007E71E7"/>
    <w:rsid w:val="00804A59"/>
    <w:rsid w:val="00811747"/>
    <w:rsid w:val="00815476"/>
    <w:rsid w:val="00817730"/>
    <w:rsid w:val="008731D7"/>
    <w:rsid w:val="0096700C"/>
    <w:rsid w:val="009B4242"/>
    <w:rsid w:val="00A10D4B"/>
    <w:rsid w:val="00A54038"/>
    <w:rsid w:val="00AF5DD2"/>
    <w:rsid w:val="00B30370"/>
    <w:rsid w:val="00B555C3"/>
    <w:rsid w:val="00B70C7B"/>
    <w:rsid w:val="00CE38A1"/>
    <w:rsid w:val="00CF33B7"/>
    <w:rsid w:val="00E51F85"/>
    <w:rsid w:val="00E940A8"/>
    <w:rsid w:val="00EA76C7"/>
    <w:rsid w:val="00F04C94"/>
    <w:rsid w:val="00FD544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3C56941"/>
  <w15:chartTrackingRefBased/>
  <w15:docId w15:val="{F883320B-6534-4FE0-B81C-5AC76502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3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67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1D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DA7"/>
  </w:style>
  <w:style w:type="paragraph" w:styleId="Footer">
    <w:name w:val="footer"/>
    <w:basedOn w:val="Normal"/>
    <w:link w:val="FooterChar"/>
    <w:uiPriority w:val="99"/>
    <w:unhideWhenUsed/>
    <w:rsid w:val="00471D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DA7"/>
  </w:style>
  <w:style w:type="paragraph" w:customStyle="1" w:styleId="Default">
    <w:name w:val="Default"/>
    <w:rsid w:val="00246139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f8d68-3d2f-436c-972c-db53eb1b5bec" xsi:nil="true"/>
    <lcf76f155ced4ddcb4097134ff3c332f xmlns="5d174391-8c6d-4144-a5eb-17d62e3ad8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09542B26504FB653779D33C8C3E3" ma:contentTypeVersion="19" ma:contentTypeDescription="Create a new document." ma:contentTypeScope="" ma:versionID="39e3e960b3d185b6304a06318a2758bd">
  <xsd:schema xmlns:xsd="http://www.w3.org/2001/XMLSchema" xmlns:xs="http://www.w3.org/2001/XMLSchema" xmlns:p="http://schemas.microsoft.com/office/2006/metadata/properties" xmlns:ns2="5d174391-8c6d-4144-a5eb-17d62e3ad863" xmlns:ns3="c28f8d68-3d2f-436c-972c-db53eb1b5bec" targetNamespace="http://schemas.microsoft.com/office/2006/metadata/properties" ma:root="true" ma:fieldsID="047453038f31243e3103698b914e077c" ns2:_="" ns3:_="">
    <xsd:import namespace="5d174391-8c6d-4144-a5eb-17d62e3ad863"/>
    <xsd:import namespace="c28f8d68-3d2f-436c-972c-db53eb1b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4391-8c6d-4144-a5eb-17d62e3ad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a122e-1014-4725-9df3-68a38e5e9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8d68-3d2f-436c-972c-db53eb1b5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56d3-4dc0-422b-80ae-1aab8c316226}" ma:internalName="TaxCatchAll" ma:showField="CatchAllData" ma:web="c28f8d68-3d2f-436c-972c-db53eb1b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09B5D-D0C3-4134-9EE3-343C2D44A8C2}">
  <ds:schemaRefs>
    <ds:schemaRef ds:uri="http://purl.org/dc/elements/1.1/"/>
    <ds:schemaRef ds:uri="http://schemas.microsoft.com/office/2006/metadata/properties"/>
    <ds:schemaRef ds:uri="http://purl.org/dc/terms/"/>
    <ds:schemaRef ds:uri="608ff92f-464d-4c46-bc76-ed210b15f259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02A8F12-D243-4D4C-8460-7097AD0994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98142-9856-42B6-82F8-C6D6E7BEBD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943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Orr</dc:creator>
  <cp:keywords/>
  <dc:description/>
  <cp:lastModifiedBy>Karen Morris</cp:lastModifiedBy>
  <cp:revision>9</cp:revision>
  <cp:lastPrinted>2019-10-09T14:14:00Z</cp:lastPrinted>
  <dcterms:created xsi:type="dcterms:W3CDTF">2024-09-17T10:02:00Z</dcterms:created>
  <dcterms:modified xsi:type="dcterms:W3CDTF">2024-09-17T10:07:00Z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2f3125e9-2d14-4470-8904-aec7816a9ab2</vt:lpwstr>
  </property>
  <property fmtid="{D5CDD505-2E9C-101B-9397-08002B2CF9AE}" pid="3" name="ContentTypeId">
    <vt:lpwstr>0x0101009CE309542B26504FB653779D33C8C3E3</vt:lpwstr>
  </property>
</Properties>
</file>