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20B23" w14:textId="3EE857A7" w:rsidR="00DA29AF" w:rsidRDefault="00DA29AF" w:rsidP="00DA29AF">
      <w:pPr>
        <w:pStyle w:val="Default"/>
        <w:spacing w:before="120" w:after="240"/>
        <w:jc w:val="both"/>
        <w:rPr>
          <w:rFonts w:asciiTheme="minorHAnsi" w:hAnsiTheme="minorHAnsi"/>
          <w:b/>
          <w:bCs/>
          <w:sz w:val="52"/>
          <w:szCs w:val="52"/>
        </w:rPr>
      </w:pPr>
      <w:bookmarkStart w:id="0" w:name="_Hlk177466322"/>
      <w:r>
        <w:rPr>
          <w:rFonts w:asciiTheme="minorHAnsi" w:hAnsiTheme="minorHAnsi"/>
          <w:b/>
          <w:bCs/>
          <w:sz w:val="52"/>
          <w:szCs w:val="52"/>
        </w:rPr>
        <w:t>Press Guidance and Crisis Management</w:t>
      </w:r>
    </w:p>
    <w:bookmarkEnd w:id="0"/>
    <w:p w14:paraId="5C022CAF" w14:textId="04CEC123" w:rsidR="00DA29AF" w:rsidRDefault="00DA29AF" w:rsidP="00DA29AF">
      <w:pPr>
        <w:pStyle w:val="Default"/>
        <w:spacing w:before="120" w:after="240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br/>
        <w:t xml:space="preserve">Almshouse Association </w:t>
      </w:r>
      <w:r>
        <w:rPr>
          <w:rFonts w:asciiTheme="minorHAnsi" w:hAnsiTheme="minorHAnsi"/>
          <w:b/>
          <w:bCs/>
          <w:sz w:val="32"/>
          <w:szCs w:val="32"/>
        </w:rPr>
        <w:t>Guidance</w:t>
      </w:r>
    </w:p>
    <w:p w14:paraId="3D2D357D" w14:textId="1580AD81" w:rsidR="0097698C" w:rsidRDefault="00DA29AF" w:rsidP="00DA29AF">
      <w:pPr>
        <w:pStyle w:val="ListParagraph"/>
        <w:numPr>
          <w:ilvl w:val="0"/>
          <w:numId w:val="37"/>
        </w:numPr>
        <w:rPr>
          <w:b/>
        </w:rPr>
      </w:pPr>
      <w:r>
        <w:rPr>
          <w:b/>
        </w:rPr>
        <w:t>What you need to know before an interview</w:t>
      </w:r>
    </w:p>
    <w:p w14:paraId="14E96348" w14:textId="4BEE7414" w:rsidR="009D4C63" w:rsidRDefault="009D4C63" w:rsidP="00771ECF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 w:rsidRPr="00DA29AF">
        <w:rPr>
          <w:b/>
        </w:rPr>
        <w:t xml:space="preserve">Plan who should respond to press queries so that one individual is the key link for all press enquiries. </w:t>
      </w:r>
    </w:p>
    <w:p w14:paraId="38DB2850" w14:textId="578B452B" w:rsidR="0097698C" w:rsidRPr="00DA29AF" w:rsidRDefault="0097698C" w:rsidP="00771ECF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>What type of interview is it? Check out the format, tone</w:t>
      </w:r>
      <w:r w:rsidR="00126932">
        <w:t>,</w:t>
      </w:r>
      <w:r>
        <w:t xml:space="preserve"> and audience.</w:t>
      </w:r>
    </w:p>
    <w:p w14:paraId="0D921585" w14:textId="071854B3" w:rsidR="0097698C" w:rsidRPr="00DA29AF" w:rsidRDefault="0097698C" w:rsidP="00771ECF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 xml:space="preserve">Is it a phone/zoom link/in the studio or </w:t>
      </w:r>
      <w:r w:rsidR="00126932">
        <w:t>on-site</w:t>
      </w:r>
      <w:r>
        <w:t>?</w:t>
      </w:r>
    </w:p>
    <w:p w14:paraId="24BA7FF5" w14:textId="32D5F91C" w:rsidR="0097698C" w:rsidRPr="00DA29AF" w:rsidRDefault="0097698C" w:rsidP="00771ECF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 xml:space="preserve">Is it going to be pre-recorded? The </w:t>
      </w:r>
      <w:r w:rsidR="00126932">
        <w:t>danger</w:t>
      </w:r>
      <w:r>
        <w:t xml:space="preserve"> of pre-recorded is that they may tweak the content/comments</w:t>
      </w:r>
      <w:r w:rsidR="00697901">
        <w:t xml:space="preserve"> - </w:t>
      </w:r>
      <w:r w:rsidR="00DE0DE6" w:rsidRPr="00DA29AF">
        <w:rPr>
          <w:iCs/>
        </w:rPr>
        <w:t>but it does allow you to repeat if you get into difficulties</w:t>
      </w:r>
      <w:r w:rsidR="00697901" w:rsidRPr="00DA29AF">
        <w:rPr>
          <w:iCs/>
        </w:rPr>
        <w:t>.</w:t>
      </w:r>
    </w:p>
    <w:p w14:paraId="092C01C4" w14:textId="490833FC" w:rsidR="0097698C" w:rsidRPr="00DA29AF" w:rsidRDefault="00CD7D76" w:rsidP="00771ECF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 xml:space="preserve">Is </w:t>
      </w:r>
      <w:r w:rsidR="0097698C">
        <w:t xml:space="preserve">anyone else being interviewed on the same </w:t>
      </w:r>
      <w:r w:rsidR="00697901">
        <w:t>subject – for example – Shelter?</w:t>
      </w:r>
      <w:r w:rsidR="0097698C">
        <w:t xml:space="preserve"> </w:t>
      </w:r>
      <w:r w:rsidR="00697901" w:rsidRPr="00DA29AF">
        <w:rPr>
          <w:iCs/>
        </w:rPr>
        <w:t>If so, you</w:t>
      </w:r>
      <w:r w:rsidR="00DE0DE6" w:rsidRPr="00DA29AF">
        <w:rPr>
          <w:iCs/>
        </w:rPr>
        <w:t xml:space="preserve"> may need to prepare specific responses to their views.</w:t>
      </w:r>
      <w:r w:rsidR="0097698C" w:rsidRPr="00DA29AF">
        <w:rPr>
          <w:iCs/>
        </w:rPr>
        <w:t xml:space="preserve"> </w:t>
      </w:r>
      <w:r w:rsidR="00697901">
        <w:t>You might want to discuss this internally.</w:t>
      </w:r>
    </w:p>
    <w:p w14:paraId="6234CE9C" w14:textId="7388C290" w:rsidR="0097698C" w:rsidRPr="00DA29AF" w:rsidRDefault="0056053B" w:rsidP="00771ECF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>Who is interviewing you? D</w:t>
      </w:r>
      <w:r w:rsidR="0097698C">
        <w:t>o some background research on them, if possible</w:t>
      </w:r>
      <w:r w:rsidR="00126932">
        <w:t>,</w:t>
      </w:r>
      <w:r w:rsidR="0097698C">
        <w:t xml:space="preserve"> or listen to them in advance</w:t>
      </w:r>
      <w:r w:rsidR="00CD7D76">
        <w:t>.</w:t>
      </w:r>
    </w:p>
    <w:p w14:paraId="5253C7D8" w14:textId="77777777" w:rsidR="00DA29AF" w:rsidRPr="00DA29AF" w:rsidRDefault="00DA29AF" w:rsidP="00DA29AF">
      <w:pPr>
        <w:pStyle w:val="ListParagraph"/>
        <w:ind w:left="792"/>
        <w:rPr>
          <w:b/>
        </w:rPr>
      </w:pPr>
    </w:p>
    <w:p w14:paraId="711375BE" w14:textId="75F05B51" w:rsidR="0097698C" w:rsidRDefault="00DA29AF" w:rsidP="00DA29AF">
      <w:pPr>
        <w:pStyle w:val="ListParagraph"/>
        <w:numPr>
          <w:ilvl w:val="0"/>
          <w:numId w:val="37"/>
        </w:numPr>
        <w:rPr>
          <w:b/>
        </w:rPr>
      </w:pPr>
      <w:r>
        <w:rPr>
          <w:b/>
        </w:rPr>
        <w:t>Preparation Notes</w:t>
      </w:r>
    </w:p>
    <w:p w14:paraId="3975827A" w14:textId="29929B03" w:rsidR="0097698C" w:rsidRPr="00DA29AF" w:rsidRDefault="0097698C" w:rsidP="00771ECF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 xml:space="preserve">You may not always have </w:t>
      </w:r>
      <w:r w:rsidR="00DB7406">
        <w:t xml:space="preserve">much </w:t>
      </w:r>
      <w:r>
        <w:t>time to prepare and your points need to be easily processed if they are to impact on your audience.  Try and prepare your 3-5 key messages. They should be br</w:t>
      </w:r>
      <w:r w:rsidR="0056053B">
        <w:t xml:space="preserve">ief and easy to remember. </w:t>
      </w:r>
    </w:p>
    <w:p w14:paraId="7D58D874" w14:textId="06459C5D" w:rsidR="0097698C" w:rsidRPr="00DA29AF" w:rsidRDefault="0097698C" w:rsidP="00771ECF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 xml:space="preserve">Always </w:t>
      </w:r>
      <w:r w:rsidR="00C258D9" w:rsidRPr="00DA29AF">
        <w:rPr>
          <w:iCs/>
        </w:rPr>
        <w:t xml:space="preserve">rehearse what you </w:t>
      </w:r>
      <w:r w:rsidR="00936AD8" w:rsidRPr="00DA29AF">
        <w:rPr>
          <w:iCs/>
        </w:rPr>
        <w:t>are going to sa</w:t>
      </w:r>
      <w:r w:rsidR="000A1E74" w:rsidRPr="00DA29AF">
        <w:rPr>
          <w:iCs/>
        </w:rPr>
        <w:t>y</w:t>
      </w:r>
      <w:r w:rsidR="000A1E74" w:rsidRPr="00DA29AF">
        <w:rPr>
          <w:i/>
          <w:iCs/>
        </w:rPr>
        <w:t xml:space="preserve"> </w:t>
      </w:r>
      <w:r>
        <w:t>– generic statements and key asks.</w:t>
      </w:r>
    </w:p>
    <w:p w14:paraId="4D2F5C4A" w14:textId="26B47246" w:rsidR="0097698C" w:rsidRPr="00DA29AF" w:rsidRDefault="0097698C" w:rsidP="00771ECF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>Ask them what the first question will be – you don’t want any surprises.</w:t>
      </w:r>
    </w:p>
    <w:p w14:paraId="31A9E368" w14:textId="77777777" w:rsidR="00DA29AF" w:rsidRPr="00DA29AF" w:rsidRDefault="00DA29AF" w:rsidP="00DA29AF">
      <w:pPr>
        <w:pStyle w:val="ListParagraph"/>
        <w:ind w:left="792"/>
        <w:rPr>
          <w:b/>
        </w:rPr>
      </w:pPr>
    </w:p>
    <w:p w14:paraId="16BC1AE0" w14:textId="6AD08EEC" w:rsidR="0033445B" w:rsidRDefault="00254739" w:rsidP="00DA29AF">
      <w:pPr>
        <w:pStyle w:val="ListParagraph"/>
        <w:numPr>
          <w:ilvl w:val="0"/>
          <w:numId w:val="37"/>
        </w:numPr>
        <w:rPr>
          <w:b/>
        </w:rPr>
      </w:pPr>
      <w:r w:rsidRPr="00DA29AF">
        <w:rPr>
          <w:b/>
        </w:rPr>
        <w:t>G</w:t>
      </w:r>
      <w:r w:rsidR="00DA29AF">
        <w:rPr>
          <w:b/>
        </w:rPr>
        <w:t xml:space="preserve">eneral </w:t>
      </w:r>
      <w:r w:rsidRPr="00DA29AF">
        <w:rPr>
          <w:b/>
        </w:rPr>
        <w:t>T</w:t>
      </w:r>
      <w:r w:rsidR="00DA29AF">
        <w:rPr>
          <w:b/>
        </w:rPr>
        <w:t>echniques</w:t>
      </w:r>
    </w:p>
    <w:p w14:paraId="1F3D79FC" w14:textId="5ABF1985" w:rsidR="0033445B" w:rsidRPr="00DA29AF" w:rsidRDefault="0033445B" w:rsidP="00771ECF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>Be clear, simple and positive.</w:t>
      </w:r>
    </w:p>
    <w:p w14:paraId="6CDA9036" w14:textId="194BBCA7" w:rsidR="0033445B" w:rsidRPr="00DA29AF" w:rsidRDefault="0033445B" w:rsidP="00771ECF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>Stick to your core messages.</w:t>
      </w:r>
    </w:p>
    <w:p w14:paraId="1D295201" w14:textId="1AB26638" w:rsidR="0033445B" w:rsidRPr="00DA29AF" w:rsidRDefault="0033445B" w:rsidP="00771ECF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>Show you care</w:t>
      </w:r>
      <w:r w:rsidR="00DA29AF">
        <w:t xml:space="preserve"> </w:t>
      </w:r>
      <w:r>
        <w:t>and are sensitive to needs.</w:t>
      </w:r>
    </w:p>
    <w:p w14:paraId="1E8165B4" w14:textId="6C7A8CAB" w:rsidR="0033445B" w:rsidRPr="00DA29AF" w:rsidRDefault="00917B5C" w:rsidP="00771ECF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 w:rsidRPr="00DA29AF">
        <w:rPr>
          <w:iCs/>
        </w:rPr>
        <w:t>Try to</w:t>
      </w:r>
      <w:r w:rsidRPr="00697901">
        <w:t xml:space="preserve"> </w:t>
      </w:r>
      <w:r w:rsidR="0033445B">
        <w:t>make an ask at the end of the interview.</w:t>
      </w:r>
    </w:p>
    <w:p w14:paraId="1B59C2B0" w14:textId="77777777" w:rsidR="00DA29AF" w:rsidRPr="00DA29AF" w:rsidRDefault="00DA29AF" w:rsidP="00DA29AF">
      <w:pPr>
        <w:pStyle w:val="ListParagraph"/>
        <w:ind w:left="792"/>
        <w:rPr>
          <w:b/>
        </w:rPr>
      </w:pPr>
    </w:p>
    <w:p w14:paraId="3913B071" w14:textId="2A370341" w:rsidR="0097698C" w:rsidRDefault="0097698C" w:rsidP="00DA29AF">
      <w:pPr>
        <w:pStyle w:val="ListParagraph"/>
        <w:numPr>
          <w:ilvl w:val="0"/>
          <w:numId w:val="37"/>
        </w:numPr>
        <w:rPr>
          <w:b/>
        </w:rPr>
      </w:pPr>
      <w:r w:rsidRPr="00DA29AF">
        <w:rPr>
          <w:b/>
        </w:rPr>
        <w:t>BASIC GUIDELINES AND TIPS</w:t>
      </w:r>
    </w:p>
    <w:p w14:paraId="01B80633" w14:textId="5D836466" w:rsidR="0097698C" w:rsidRPr="00DA29AF" w:rsidRDefault="0097698C" w:rsidP="004B2D9D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>Set boundaries first. If you are unexpectedly contacted by a journalist, you can stall by saying you are in a meeting at the moment and can you call them back. This gives you time to think about what you want to say and have some notes/information to hand.</w:t>
      </w:r>
    </w:p>
    <w:p w14:paraId="2DB891EF" w14:textId="09F380E3" w:rsidR="0097698C" w:rsidRPr="00DA29AF" w:rsidRDefault="0097698C" w:rsidP="004B2D9D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>If you don’t want to discuss something, say so.  Don’t fudge things.</w:t>
      </w:r>
    </w:p>
    <w:p w14:paraId="55CCBFF3" w14:textId="3AC1CA35" w:rsidR="0097698C" w:rsidRPr="00DA29AF" w:rsidRDefault="0097698C" w:rsidP="004B2D9D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>Tackle any distortions. Your name and title should be correct</w:t>
      </w:r>
      <w:r w:rsidR="001E1C8C">
        <w:t xml:space="preserve"> – always clarify any misinterpretation by the interviewer.</w:t>
      </w:r>
    </w:p>
    <w:p w14:paraId="295599A8" w14:textId="49A4A838" w:rsidR="001E1C8C" w:rsidRPr="00335CFF" w:rsidRDefault="001E1C8C" w:rsidP="004B2D9D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>If you are on TV – talk to the interviewer and not the camera and be as natural as you can be. Imagine you are talking with a colleague or friend.</w:t>
      </w:r>
    </w:p>
    <w:p w14:paraId="6440B9DB" w14:textId="0B2CC57B" w:rsidR="001E1C8C" w:rsidRPr="00335CFF" w:rsidRDefault="001E1C8C" w:rsidP="004B2D9D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>Clearly mention t</w:t>
      </w:r>
      <w:r w:rsidR="00716C45">
        <w:t xml:space="preserve">he full name of your charity </w:t>
      </w:r>
      <w:r>
        <w:t>at least once – don’t abbreviate!</w:t>
      </w:r>
    </w:p>
    <w:p w14:paraId="64C4FE6B" w14:textId="170C08DB" w:rsidR="00254739" w:rsidRPr="00335CFF" w:rsidRDefault="0033445B" w:rsidP="004B2D9D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>U</w:t>
      </w:r>
      <w:r w:rsidR="001E1C8C">
        <w:t>se ane</w:t>
      </w:r>
      <w:r w:rsidR="0056053B">
        <w:t>c</w:t>
      </w:r>
      <w:r w:rsidR="001E1C8C">
        <w:t>dotes if you can and facts if you know them well</w:t>
      </w:r>
      <w:r w:rsidR="001E1C8C" w:rsidRPr="00335CFF">
        <w:rPr>
          <w:i/>
        </w:rPr>
        <w:t xml:space="preserve">. </w:t>
      </w:r>
      <w:r w:rsidR="0035462D">
        <w:rPr>
          <w:i/>
        </w:rPr>
        <w:t>“T</w:t>
      </w:r>
      <w:r w:rsidR="001E1C8C" w:rsidRPr="00335CFF">
        <w:rPr>
          <w:i/>
        </w:rPr>
        <w:t xml:space="preserve">here are 36,000 residents living in almshouses and enjoying life today…. This proves the success of this </w:t>
      </w:r>
      <w:r w:rsidR="00126932" w:rsidRPr="00335CFF">
        <w:rPr>
          <w:i/>
        </w:rPr>
        <w:t>1000-year-old</w:t>
      </w:r>
      <w:r w:rsidR="001E1C8C" w:rsidRPr="00335CFF">
        <w:rPr>
          <w:i/>
        </w:rPr>
        <w:t xml:space="preserve"> housing model.</w:t>
      </w:r>
      <w:r w:rsidR="0035462D">
        <w:rPr>
          <w:i/>
        </w:rPr>
        <w:t>”</w:t>
      </w:r>
    </w:p>
    <w:p w14:paraId="16B935D7" w14:textId="04F452BC" w:rsidR="000C37D0" w:rsidRPr="00335CFF" w:rsidRDefault="0056053B" w:rsidP="004B2D9D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>Never respond with ‘no comment’.</w:t>
      </w:r>
      <w:r w:rsidR="001E1C8C">
        <w:t xml:space="preserve">  This implies you have something to hide.</w:t>
      </w:r>
    </w:p>
    <w:p w14:paraId="76DA36F3" w14:textId="77777777" w:rsidR="00335CFF" w:rsidRPr="00335CFF" w:rsidRDefault="001E1C8C" w:rsidP="004B2D9D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>Never assume anything you say is off the record – it never is.</w:t>
      </w:r>
    </w:p>
    <w:p w14:paraId="27EDC847" w14:textId="3C432473" w:rsidR="001E1C8C" w:rsidRPr="00335CFF" w:rsidRDefault="00254739" w:rsidP="004B2D9D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>Use a bridging technique to move around difficult questions:</w:t>
      </w:r>
    </w:p>
    <w:p w14:paraId="7C9773AE" w14:textId="1586C518" w:rsidR="001E1C8C" w:rsidRPr="00335CFF" w:rsidRDefault="00335CFF" w:rsidP="00EA304B">
      <w:pPr>
        <w:pStyle w:val="ListParagraph"/>
        <w:numPr>
          <w:ilvl w:val="2"/>
          <w:numId w:val="43"/>
        </w:numPr>
        <w:ind w:left="1560"/>
        <w:rPr>
          <w:b/>
          <w:i/>
          <w:iCs/>
        </w:rPr>
      </w:pPr>
      <w:r>
        <w:t>“</w:t>
      </w:r>
      <w:r w:rsidR="001E1C8C" w:rsidRPr="00335CFF">
        <w:rPr>
          <w:i/>
          <w:iCs/>
        </w:rPr>
        <w:t>Well, I am afraid I cannot comment on an individual case, but what I can say generally is….</w:t>
      </w:r>
      <w:r>
        <w:rPr>
          <w:i/>
          <w:iCs/>
        </w:rPr>
        <w:t>”</w:t>
      </w:r>
    </w:p>
    <w:p w14:paraId="3F90CB07" w14:textId="7C3ADD70" w:rsidR="001E1C8C" w:rsidRPr="00335CFF" w:rsidRDefault="00335CFF" w:rsidP="00EA304B">
      <w:pPr>
        <w:pStyle w:val="ListParagraph"/>
        <w:numPr>
          <w:ilvl w:val="2"/>
          <w:numId w:val="43"/>
        </w:numPr>
        <w:ind w:left="1560"/>
        <w:rPr>
          <w:b/>
          <w:i/>
          <w:iCs/>
        </w:rPr>
      </w:pPr>
      <w:r w:rsidRPr="00335CFF">
        <w:rPr>
          <w:i/>
          <w:iCs/>
        </w:rPr>
        <w:t>“</w:t>
      </w:r>
      <w:r w:rsidR="0056053B" w:rsidRPr="00335CFF">
        <w:rPr>
          <w:i/>
          <w:iCs/>
        </w:rPr>
        <w:t xml:space="preserve">Well, I am not the </w:t>
      </w:r>
      <w:r w:rsidR="001E1C8C" w:rsidRPr="00335CFF">
        <w:rPr>
          <w:i/>
          <w:iCs/>
        </w:rPr>
        <w:t>best person to answer that (ensure you know who is), but what is important to me is……</w:t>
      </w:r>
      <w:r w:rsidRPr="00335CFF">
        <w:rPr>
          <w:i/>
          <w:iCs/>
        </w:rPr>
        <w:t>”</w:t>
      </w:r>
    </w:p>
    <w:p w14:paraId="06EE1677" w14:textId="6C8A8AE0" w:rsidR="001E1C8C" w:rsidRPr="00335CFF" w:rsidRDefault="00335CFF" w:rsidP="00EA304B">
      <w:pPr>
        <w:pStyle w:val="ListParagraph"/>
        <w:numPr>
          <w:ilvl w:val="2"/>
          <w:numId w:val="43"/>
        </w:numPr>
        <w:ind w:left="1560"/>
        <w:rPr>
          <w:b/>
          <w:i/>
          <w:iCs/>
        </w:rPr>
      </w:pPr>
      <w:r w:rsidRPr="00335CFF">
        <w:rPr>
          <w:i/>
          <w:iCs/>
        </w:rPr>
        <w:t>“</w:t>
      </w:r>
      <w:r w:rsidR="001E1C8C" w:rsidRPr="00335CFF">
        <w:rPr>
          <w:i/>
          <w:iCs/>
        </w:rPr>
        <w:t>That’s an interesting question</w:t>
      </w:r>
      <w:r w:rsidR="0056053B" w:rsidRPr="00335CFF">
        <w:rPr>
          <w:i/>
          <w:iCs/>
        </w:rPr>
        <w:t>, but what might surprise you</w:t>
      </w:r>
      <w:r w:rsidR="001E1C8C" w:rsidRPr="00335CFF">
        <w:rPr>
          <w:i/>
          <w:iCs/>
        </w:rPr>
        <w:t xml:space="preserve"> is….</w:t>
      </w:r>
      <w:r w:rsidRPr="00335CFF">
        <w:rPr>
          <w:i/>
          <w:iCs/>
        </w:rPr>
        <w:t>”</w:t>
      </w:r>
    </w:p>
    <w:p w14:paraId="4620513C" w14:textId="4434639D" w:rsidR="001E1C8C" w:rsidRPr="00335CFF" w:rsidRDefault="00335CFF" w:rsidP="00EA304B">
      <w:pPr>
        <w:pStyle w:val="ListParagraph"/>
        <w:numPr>
          <w:ilvl w:val="2"/>
          <w:numId w:val="43"/>
        </w:numPr>
        <w:ind w:left="1560"/>
        <w:rPr>
          <w:b/>
          <w:i/>
          <w:iCs/>
        </w:rPr>
      </w:pPr>
      <w:r w:rsidRPr="00335CFF">
        <w:rPr>
          <w:i/>
          <w:iCs/>
        </w:rPr>
        <w:lastRenderedPageBreak/>
        <w:t>“</w:t>
      </w:r>
      <w:r w:rsidR="001E1C8C" w:rsidRPr="00335CFF">
        <w:rPr>
          <w:i/>
          <w:iCs/>
        </w:rPr>
        <w:t>Well, let me put that into context.</w:t>
      </w:r>
      <w:r w:rsidR="00716C45" w:rsidRPr="00335CFF">
        <w:rPr>
          <w:i/>
          <w:iCs/>
        </w:rPr>
        <w:t xml:space="preserve"> We at </w:t>
      </w:r>
      <w:r w:rsidR="00716C45" w:rsidRPr="00335CFF">
        <w:rPr>
          <w:i/>
          <w:iCs/>
          <w:highlight w:val="yellow"/>
        </w:rPr>
        <w:t>(your charity)</w:t>
      </w:r>
      <w:r w:rsidR="001E1C8C" w:rsidRPr="00335CFF">
        <w:rPr>
          <w:i/>
          <w:iCs/>
        </w:rPr>
        <w:t xml:space="preserve"> ….</w:t>
      </w:r>
      <w:r w:rsidRPr="00335CFF">
        <w:rPr>
          <w:i/>
          <w:iCs/>
        </w:rPr>
        <w:t>”</w:t>
      </w:r>
    </w:p>
    <w:p w14:paraId="180A50E1" w14:textId="7AB4EAF0" w:rsidR="00335CFF" w:rsidRPr="009F1566" w:rsidRDefault="00335CFF" w:rsidP="00EA304B">
      <w:pPr>
        <w:pStyle w:val="ListParagraph"/>
        <w:numPr>
          <w:ilvl w:val="2"/>
          <w:numId w:val="43"/>
        </w:numPr>
        <w:ind w:left="1560"/>
        <w:rPr>
          <w:b/>
          <w:i/>
          <w:iCs/>
        </w:rPr>
      </w:pPr>
      <w:r w:rsidRPr="00335CFF">
        <w:rPr>
          <w:i/>
          <w:iCs/>
        </w:rPr>
        <w:t>“</w:t>
      </w:r>
      <w:r w:rsidR="001E1C8C" w:rsidRPr="00335CFF">
        <w:rPr>
          <w:i/>
          <w:iCs/>
        </w:rPr>
        <w:t>There is nothing to say to mitigate that but what I can say is</w:t>
      </w:r>
      <w:proofErr w:type="gramStart"/>
      <w:r w:rsidR="001E1C8C" w:rsidRPr="00335CFF">
        <w:rPr>
          <w:i/>
          <w:iCs/>
        </w:rPr>
        <w:t>…..</w:t>
      </w:r>
      <w:proofErr w:type="gramEnd"/>
      <w:r w:rsidRPr="00335CFF">
        <w:rPr>
          <w:i/>
          <w:iCs/>
        </w:rPr>
        <w:t>”</w:t>
      </w:r>
    </w:p>
    <w:p w14:paraId="3BD6B401" w14:textId="77777777" w:rsidR="00335CFF" w:rsidRPr="00335CFF" w:rsidRDefault="00335CFF" w:rsidP="0048290F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 w:rsidRPr="00335CFF">
        <w:rPr>
          <w:bCs/>
        </w:rPr>
        <w:t>Ask for any quotes to be read back to you before they are printed.</w:t>
      </w:r>
    </w:p>
    <w:p w14:paraId="01C5C596" w14:textId="77777777" w:rsidR="00335CFF" w:rsidRPr="00335CFF" w:rsidRDefault="00335CFF" w:rsidP="00335CFF">
      <w:pPr>
        <w:pStyle w:val="ListParagraph"/>
        <w:ind w:left="792"/>
        <w:rPr>
          <w:b/>
        </w:rPr>
      </w:pPr>
    </w:p>
    <w:p w14:paraId="3A8857E3" w14:textId="23D3568E" w:rsidR="001E1C8C" w:rsidRDefault="00335CFF" w:rsidP="00335CFF">
      <w:pPr>
        <w:pStyle w:val="ListParagraph"/>
        <w:numPr>
          <w:ilvl w:val="0"/>
          <w:numId w:val="37"/>
        </w:numPr>
        <w:rPr>
          <w:b/>
        </w:rPr>
      </w:pPr>
      <w:r w:rsidRPr="00335CFF">
        <w:rPr>
          <w:b/>
        </w:rPr>
        <w:t>After the interview</w:t>
      </w:r>
    </w:p>
    <w:p w14:paraId="74E15EC5" w14:textId="00A67A83" w:rsidR="001E1C8C" w:rsidRPr="00335CFF" w:rsidRDefault="001E1C8C" w:rsidP="00CB3698">
      <w:pPr>
        <w:pStyle w:val="ListParagraph"/>
        <w:numPr>
          <w:ilvl w:val="1"/>
          <w:numId w:val="37"/>
        </w:numPr>
        <w:ind w:left="1134" w:hanging="708"/>
        <w:rPr>
          <w:b/>
        </w:rPr>
      </w:pPr>
      <w:r>
        <w:t>Don’t expect to see pre-publication text.</w:t>
      </w:r>
    </w:p>
    <w:p w14:paraId="181634C2" w14:textId="15333F1E" w:rsidR="001E1C8C" w:rsidRPr="00335CFF" w:rsidRDefault="00335CFF" w:rsidP="00CB3698">
      <w:pPr>
        <w:pStyle w:val="ListParagraph"/>
        <w:numPr>
          <w:ilvl w:val="1"/>
          <w:numId w:val="37"/>
        </w:numPr>
        <w:ind w:left="1134" w:hanging="708"/>
        <w:rPr>
          <w:b/>
        </w:rPr>
      </w:pPr>
      <w:r>
        <w:t>O</w:t>
      </w:r>
      <w:r w:rsidR="001E1C8C">
        <w:t>ffer to be available if the journalist wishes to check anything and respond as soon as you can.</w:t>
      </w:r>
    </w:p>
    <w:p w14:paraId="1CD8EF3F" w14:textId="77777777" w:rsidR="00335CFF" w:rsidRPr="00335CFF" w:rsidRDefault="00335CFF" w:rsidP="00CB3698">
      <w:pPr>
        <w:pStyle w:val="ListParagraph"/>
        <w:numPr>
          <w:ilvl w:val="1"/>
          <w:numId w:val="37"/>
        </w:numPr>
        <w:ind w:left="1134" w:hanging="708"/>
        <w:rPr>
          <w:b/>
        </w:rPr>
      </w:pPr>
      <w:r>
        <w:t>K</w:t>
      </w:r>
      <w:r w:rsidR="001E1C8C">
        <w:t xml:space="preserve">eep your word if you have promised to send any </w:t>
      </w:r>
      <w:r w:rsidR="0056053B">
        <w:t>follow-up</w:t>
      </w:r>
      <w:r w:rsidR="001E1C8C">
        <w:t xml:space="preserve"> material</w:t>
      </w:r>
      <w:r w:rsidR="00A425C7">
        <w:t xml:space="preserve"> etc.</w:t>
      </w:r>
    </w:p>
    <w:p w14:paraId="281FDEDC" w14:textId="1C4EF9FC" w:rsidR="00A425C7" w:rsidRPr="00335CFF" w:rsidRDefault="00A425C7" w:rsidP="00CB3698">
      <w:pPr>
        <w:pStyle w:val="ListParagraph"/>
        <w:numPr>
          <w:ilvl w:val="1"/>
          <w:numId w:val="37"/>
        </w:numPr>
        <w:ind w:left="1134" w:hanging="708"/>
        <w:rPr>
          <w:b/>
        </w:rPr>
      </w:pPr>
      <w:r>
        <w:t>Do check the article and de-brief for next time.</w:t>
      </w:r>
    </w:p>
    <w:p w14:paraId="1E13ADDB" w14:textId="73F87DD7" w:rsidR="00A425C7" w:rsidRPr="009F1566" w:rsidRDefault="00A425C7" w:rsidP="00CB3698">
      <w:pPr>
        <w:pStyle w:val="ListParagraph"/>
        <w:numPr>
          <w:ilvl w:val="1"/>
          <w:numId w:val="37"/>
        </w:numPr>
        <w:ind w:left="1134" w:hanging="708"/>
        <w:rPr>
          <w:b/>
        </w:rPr>
      </w:pPr>
      <w:r>
        <w:t>Don’t complain unless the article is very misleading – it’s the overall impression that counts.</w:t>
      </w:r>
    </w:p>
    <w:p w14:paraId="21BCCEBD" w14:textId="77777777" w:rsidR="009F1566" w:rsidRPr="009F1566" w:rsidRDefault="009F1566" w:rsidP="009F1566">
      <w:pPr>
        <w:pStyle w:val="ListParagraph"/>
        <w:ind w:left="792"/>
        <w:rPr>
          <w:b/>
        </w:rPr>
      </w:pPr>
    </w:p>
    <w:p w14:paraId="3C0D4927" w14:textId="7B73031F" w:rsidR="009F1566" w:rsidRDefault="009F1566" w:rsidP="009F1566">
      <w:pPr>
        <w:pStyle w:val="ListParagraph"/>
        <w:numPr>
          <w:ilvl w:val="0"/>
          <w:numId w:val="37"/>
        </w:numPr>
        <w:rPr>
          <w:b/>
        </w:rPr>
      </w:pPr>
      <w:r>
        <w:rPr>
          <w:b/>
        </w:rPr>
        <w:t>Crisis Management – things to consider</w:t>
      </w:r>
    </w:p>
    <w:p w14:paraId="3ABDD8AA" w14:textId="32BC8C08" w:rsidR="00A425C7" w:rsidRPr="009F1566" w:rsidRDefault="00A425C7" w:rsidP="00CB3698">
      <w:pPr>
        <w:pStyle w:val="ListParagraph"/>
        <w:numPr>
          <w:ilvl w:val="1"/>
          <w:numId w:val="37"/>
        </w:numPr>
        <w:ind w:left="1134" w:hanging="708"/>
        <w:rPr>
          <w:b/>
        </w:rPr>
      </w:pPr>
      <w:r>
        <w:t>Dealing with the media in a crisis can be more challenging than the crisis itself.</w:t>
      </w:r>
    </w:p>
    <w:p w14:paraId="216D34C1" w14:textId="00A3FB44" w:rsidR="00A425C7" w:rsidRPr="009F1566" w:rsidRDefault="00A425C7" w:rsidP="00CB3698">
      <w:pPr>
        <w:pStyle w:val="ListParagraph"/>
        <w:numPr>
          <w:ilvl w:val="1"/>
          <w:numId w:val="37"/>
        </w:numPr>
        <w:ind w:left="1134" w:hanging="708"/>
        <w:rPr>
          <w:b/>
        </w:rPr>
      </w:pPr>
      <w:r w:rsidRPr="009F1566">
        <w:rPr>
          <w:iCs/>
        </w:rPr>
        <w:t xml:space="preserve">Deal with this straightaway by contacting the journalist who has made the comment and </w:t>
      </w:r>
      <w:r w:rsidR="00716C45" w:rsidRPr="009F1566">
        <w:rPr>
          <w:iCs/>
        </w:rPr>
        <w:t>discussing</w:t>
      </w:r>
      <w:r w:rsidR="00831581" w:rsidRPr="009F1566">
        <w:rPr>
          <w:iCs/>
        </w:rPr>
        <w:t xml:space="preserve"> it</w:t>
      </w:r>
      <w:r w:rsidRPr="00697901">
        <w:t xml:space="preserve">. </w:t>
      </w:r>
    </w:p>
    <w:p w14:paraId="6B7391E2" w14:textId="47573AA6" w:rsidR="00A425C7" w:rsidRPr="009F1566" w:rsidRDefault="00A425C7" w:rsidP="00CB3698">
      <w:pPr>
        <w:pStyle w:val="ListParagraph"/>
        <w:numPr>
          <w:ilvl w:val="1"/>
          <w:numId w:val="37"/>
        </w:numPr>
        <w:ind w:left="1134" w:hanging="708"/>
        <w:rPr>
          <w:b/>
        </w:rPr>
      </w:pPr>
      <w:r w:rsidRPr="00697901">
        <w:t>Gather as much information as possible and decide on your strategy – be active and use a holding statement while you collate your background information and decide on a plan</w:t>
      </w:r>
      <w:r w:rsidR="00ED1466" w:rsidRPr="00697901">
        <w:t xml:space="preserve">. </w:t>
      </w:r>
      <w:r w:rsidR="000D5EF8" w:rsidRPr="00697901">
        <w:t xml:space="preserve"> </w:t>
      </w:r>
      <w:r w:rsidR="00D11889" w:rsidRPr="009F1566">
        <w:rPr>
          <w:iCs/>
        </w:rPr>
        <w:t>If under litigation you might like to say</w:t>
      </w:r>
      <w:r w:rsidR="00697901" w:rsidRPr="009F1566">
        <w:rPr>
          <w:iCs/>
        </w:rPr>
        <w:t xml:space="preserve">: </w:t>
      </w:r>
      <w:r w:rsidR="00697901" w:rsidRPr="009F1566">
        <w:rPr>
          <w:i/>
          <w:iCs/>
        </w:rPr>
        <w:t>“It is difficult for us</w:t>
      </w:r>
      <w:r w:rsidR="008937B4" w:rsidRPr="009F1566">
        <w:rPr>
          <w:i/>
          <w:iCs/>
        </w:rPr>
        <w:t xml:space="preserve"> to s</w:t>
      </w:r>
      <w:r w:rsidR="002F6C0B" w:rsidRPr="009F1566">
        <w:rPr>
          <w:i/>
          <w:iCs/>
        </w:rPr>
        <w:t>ay</w:t>
      </w:r>
      <w:r w:rsidR="00697901" w:rsidRPr="009F1566">
        <w:rPr>
          <w:i/>
          <w:iCs/>
        </w:rPr>
        <w:t xml:space="preserve"> too much at the moment but as soon as we have any specific </w:t>
      </w:r>
      <w:proofErr w:type="gramStart"/>
      <w:r w:rsidR="002627A1">
        <w:rPr>
          <w:i/>
          <w:iCs/>
        </w:rPr>
        <w:t>information</w:t>
      </w:r>
      <w:proofErr w:type="gramEnd"/>
      <w:r w:rsidR="00697901" w:rsidRPr="009F1566">
        <w:rPr>
          <w:i/>
          <w:iCs/>
        </w:rPr>
        <w:t xml:space="preserve"> we</w:t>
      </w:r>
      <w:r w:rsidR="002F6C0B" w:rsidRPr="009F1566">
        <w:rPr>
          <w:i/>
          <w:iCs/>
        </w:rPr>
        <w:t xml:space="preserve"> will </w:t>
      </w:r>
      <w:r w:rsidR="00697901" w:rsidRPr="009F1566">
        <w:rPr>
          <w:i/>
          <w:iCs/>
        </w:rPr>
        <w:t>get back to you.”</w:t>
      </w:r>
    </w:p>
    <w:p w14:paraId="303C1E14" w14:textId="47C357AB" w:rsidR="00794E16" w:rsidRPr="009F1566" w:rsidRDefault="00B50189" w:rsidP="00CB3698">
      <w:pPr>
        <w:pStyle w:val="ListParagraph"/>
        <w:numPr>
          <w:ilvl w:val="1"/>
          <w:numId w:val="37"/>
        </w:numPr>
        <w:ind w:left="1134" w:hanging="708"/>
        <w:rPr>
          <w:b/>
        </w:rPr>
      </w:pPr>
      <w:r w:rsidRPr="009F1566">
        <w:rPr>
          <w:iCs/>
        </w:rPr>
        <w:t>When news media get</w:t>
      </w:r>
      <w:r w:rsidR="002627A1">
        <w:rPr>
          <w:iCs/>
        </w:rPr>
        <w:t>s</w:t>
      </w:r>
      <w:r w:rsidRPr="009F1566">
        <w:rPr>
          <w:iCs/>
        </w:rPr>
        <w:t xml:space="preserve"> hold of a story</w:t>
      </w:r>
      <w:r w:rsidR="002627A1">
        <w:rPr>
          <w:iCs/>
        </w:rPr>
        <w:t>, whilst</w:t>
      </w:r>
      <w:r w:rsidRPr="009F1566">
        <w:rPr>
          <w:iCs/>
        </w:rPr>
        <w:t xml:space="preserve"> it might not be true</w:t>
      </w:r>
      <w:r w:rsidR="002627A1">
        <w:rPr>
          <w:iCs/>
        </w:rPr>
        <w:t xml:space="preserve">, </w:t>
      </w:r>
      <w:r w:rsidRPr="009F1566">
        <w:rPr>
          <w:iCs/>
        </w:rPr>
        <w:t>p</w:t>
      </w:r>
      <w:r w:rsidR="00A425C7" w:rsidRPr="009F1566">
        <w:rPr>
          <w:iCs/>
        </w:rPr>
        <w:t xml:space="preserve">erception </w:t>
      </w:r>
      <w:r w:rsidRPr="009F1566">
        <w:rPr>
          <w:iCs/>
        </w:rPr>
        <w:t xml:space="preserve">can </w:t>
      </w:r>
      <w:r w:rsidR="00A425C7" w:rsidRPr="009F1566">
        <w:rPr>
          <w:iCs/>
        </w:rPr>
        <w:t>becom</w:t>
      </w:r>
      <w:r w:rsidRPr="009F1566">
        <w:rPr>
          <w:iCs/>
        </w:rPr>
        <w:t>e</w:t>
      </w:r>
      <w:r w:rsidR="00A425C7" w:rsidRPr="009F1566">
        <w:rPr>
          <w:iCs/>
        </w:rPr>
        <w:t xml:space="preserve"> reality</w:t>
      </w:r>
      <w:r w:rsidRPr="009F1566">
        <w:rPr>
          <w:iCs/>
        </w:rPr>
        <w:t xml:space="preserve"> so listen to what they are saying and deal with this.</w:t>
      </w:r>
    </w:p>
    <w:p w14:paraId="32A6FB6F" w14:textId="2D3447EF" w:rsidR="0033445B" w:rsidRPr="009F1566" w:rsidRDefault="00A425C7" w:rsidP="00CB3698">
      <w:pPr>
        <w:pStyle w:val="ListParagraph"/>
        <w:numPr>
          <w:ilvl w:val="1"/>
          <w:numId w:val="37"/>
        </w:numPr>
        <w:ind w:left="1134" w:hanging="708"/>
        <w:rPr>
          <w:b/>
        </w:rPr>
      </w:pPr>
      <w:r>
        <w:t>Show a human face with understanding a</w:t>
      </w:r>
      <w:r w:rsidR="0033445B">
        <w:t xml:space="preserve">nd sympathy for the public view. This will help diffuse </w:t>
      </w:r>
      <w:r w:rsidR="00794E16" w:rsidRPr="009F1566">
        <w:rPr>
          <w:iCs/>
        </w:rPr>
        <w:t>any</w:t>
      </w:r>
      <w:r w:rsidR="00794E16" w:rsidRPr="00697901">
        <w:t xml:space="preserve"> </w:t>
      </w:r>
      <w:r w:rsidR="0033445B">
        <w:t>hostility.</w:t>
      </w:r>
    </w:p>
    <w:p w14:paraId="27789D7A" w14:textId="4ED04C48" w:rsidR="0033445B" w:rsidRPr="009F1566" w:rsidRDefault="0033445B" w:rsidP="00CB3698">
      <w:pPr>
        <w:pStyle w:val="ListParagraph"/>
        <w:numPr>
          <w:ilvl w:val="1"/>
          <w:numId w:val="37"/>
        </w:numPr>
        <w:ind w:left="1134" w:hanging="708"/>
        <w:rPr>
          <w:b/>
        </w:rPr>
      </w:pPr>
      <w:r>
        <w:t>Don’t talk off the cuff – always prepare and be consistent in your approach.</w:t>
      </w:r>
    </w:p>
    <w:p w14:paraId="061AF617" w14:textId="53D1FF87" w:rsidR="0033445B" w:rsidRPr="009F1566" w:rsidRDefault="0033445B" w:rsidP="00CB3698">
      <w:pPr>
        <w:pStyle w:val="ListParagraph"/>
        <w:numPr>
          <w:ilvl w:val="1"/>
          <w:numId w:val="37"/>
        </w:numPr>
        <w:ind w:left="1134" w:hanging="708"/>
        <w:rPr>
          <w:b/>
        </w:rPr>
      </w:pPr>
      <w:r w:rsidRPr="009F1566">
        <w:rPr>
          <w:iCs/>
        </w:rPr>
        <w:t xml:space="preserve">Monitor the situation and </w:t>
      </w:r>
      <w:r w:rsidR="00302B92" w:rsidRPr="009F1566">
        <w:rPr>
          <w:iCs/>
        </w:rPr>
        <w:t>keep</w:t>
      </w:r>
      <w:r w:rsidRPr="009F1566">
        <w:rPr>
          <w:iCs/>
        </w:rPr>
        <w:t xml:space="preserve"> relevant parties</w:t>
      </w:r>
      <w:r w:rsidR="00302B92" w:rsidRPr="009F1566">
        <w:rPr>
          <w:iCs/>
        </w:rPr>
        <w:t xml:space="preserve"> informed</w:t>
      </w:r>
      <w:r w:rsidR="00831581" w:rsidRPr="009F1566">
        <w:rPr>
          <w:iCs/>
        </w:rPr>
        <w:t xml:space="preserve"> internally.</w:t>
      </w:r>
    </w:p>
    <w:p w14:paraId="386D5081" w14:textId="6306596A" w:rsidR="00A425C7" w:rsidRPr="009F1566" w:rsidRDefault="00A425C7" w:rsidP="00CB3698">
      <w:pPr>
        <w:pStyle w:val="ListParagraph"/>
        <w:numPr>
          <w:ilvl w:val="1"/>
          <w:numId w:val="37"/>
        </w:numPr>
        <w:ind w:left="1134" w:hanging="708"/>
        <w:rPr>
          <w:b/>
        </w:rPr>
      </w:pPr>
      <w:r>
        <w:t xml:space="preserve">If handled well, a crisis can become an opportunity to create more awareness and positivity around </w:t>
      </w:r>
      <w:r w:rsidR="002627A1">
        <w:t>your charity and/or the almshouse movement</w:t>
      </w:r>
      <w:r w:rsidR="0056053B">
        <w:t>.</w:t>
      </w:r>
    </w:p>
    <w:p w14:paraId="2E2611AE" w14:textId="4CE73E45" w:rsidR="00A425C7" w:rsidRPr="009F1566" w:rsidRDefault="00A425C7" w:rsidP="00CB3698">
      <w:pPr>
        <w:pStyle w:val="ListParagraph"/>
        <w:numPr>
          <w:ilvl w:val="1"/>
          <w:numId w:val="37"/>
        </w:numPr>
        <w:ind w:left="1134" w:hanging="708"/>
        <w:rPr>
          <w:b/>
        </w:rPr>
      </w:pPr>
      <w:r>
        <w:t>Don’t fudge or stifle the truth.</w:t>
      </w:r>
    </w:p>
    <w:p w14:paraId="539D7153" w14:textId="77777777" w:rsidR="009F1566" w:rsidRPr="009F1566" w:rsidRDefault="009F1566" w:rsidP="009F1566">
      <w:pPr>
        <w:pStyle w:val="ListParagraph"/>
        <w:ind w:left="792"/>
        <w:rPr>
          <w:b/>
        </w:rPr>
      </w:pPr>
    </w:p>
    <w:p w14:paraId="42901456" w14:textId="2FDD551B" w:rsidR="009F1566" w:rsidRDefault="009F1566" w:rsidP="009F1566">
      <w:pPr>
        <w:pStyle w:val="ListParagraph"/>
        <w:numPr>
          <w:ilvl w:val="0"/>
          <w:numId w:val="37"/>
        </w:numPr>
        <w:rPr>
          <w:b/>
        </w:rPr>
      </w:pPr>
      <w:r>
        <w:rPr>
          <w:b/>
        </w:rPr>
        <w:t>Techniques for Crisis Management on and offline</w:t>
      </w:r>
    </w:p>
    <w:p w14:paraId="4CE573C9" w14:textId="0C2B8936" w:rsidR="0033445B" w:rsidRPr="009F1566" w:rsidRDefault="0033445B" w:rsidP="00347B92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 xml:space="preserve">The </w:t>
      </w:r>
      <w:r w:rsidR="0087421E">
        <w:t>C</w:t>
      </w:r>
      <w:r>
        <w:t>hairman or CEO should take personal charge.</w:t>
      </w:r>
    </w:p>
    <w:p w14:paraId="5AF0F24E" w14:textId="031D1C43" w:rsidR="00C9414C" w:rsidRPr="009F1566" w:rsidRDefault="0033445B" w:rsidP="00347B92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>Keep a positive attitude and be clear and concise.</w:t>
      </w:r>
    </w:p>
    <w:p w14:paraId="4FE40A30" w14:textId="37C65374" w:rsidR="0033445B" w:rsidRPr="009F1566" w:rsidRDefault="0033445B" w:rsidP="00347B92">
      <w:pPr>
        <w:pStyle w:val="ListParagraph"/>
        <w:numPr>
          <w:ilvl w:val="1"/>
          <w:numId w:val="37"/>
        </w:numPr>
        <w:ind w:left="1134" w:hanging="774"/>
        <w:rPr>
          <w:b/>
        </w:rPr>
      </w:pPr>
      <w:r>
        <w:t>Stick to your core messages:</w:t>
      </w:r>
    </w:p>
    <w:p w14:paraId="3B682752" w14:textId="21909471" w:rsidR="0033445B" w:rsidRPr="009F1566" w:rsidRDefault="0033445B" w:rsidP="00347B7E">
      <w:pPr>
        <w:pStyle w:val="ListParagraph"/>
        <w:numPr>
          <w:ilvl w:val="2"/>
          <w:numId w:val="40"/>
        </w:numPr>
        <w:ind w:left="1560"/>
        <w:rPr>
          <w:b/>
        </w:rPr>
      </w:pPr>
      <w:r>
        <w:t>Show you care/show sensitivity and concern</w:t>
      </w:r>
      <w:r w:rsidR="0056053B">
        <w:t>.</w:t>
      </w:r>
    </w:p>
    <w:p w14:paraId="7A7B3787" w14:textId="489CD83F" w:rsidR="0033445B" w:rsidRPr="009F1566" w:rsidRDefault="0033445B" w:rsidP="00347B7E">
      <w:pPr>
        <w:pStyle w:val="ListParagraph"/>
        <w:numPr>
          <w:ilvl w:val="2"/>
          <w:numId w:val="40"/>
        </w:numPr>
        <w:ind w:left="1560"/>
        <w:rPr>
          <w:b/>
        </w:rPr>
      </w:pPr>
      <w:r>
        <w:t>Give reassurance.</w:t>
      </w:r>
    </w:p>
    <w:p w14:paraId="5F569237" w14:textId="56C198EF" w:rsidR="0033445B" w:rsidRPr="009F1566" w:rsidRDefault="0033445B" w:rsidP="00347B7E">
      <w:pPr>
        <w:pStyle w:val="ListParagraph"/>
        <w:numPr>
          <w:ilvl w:val="2"/>
          <w:numId w:val="40"/>
        </w:numPr>
        <w:ind w:left="1560"/>
        <w:rPr>
          <w:b/>
        </w:rPr>
      </w:pPr>
      <w:r>
        <w:t>Talk about the positive course of action you intend to take</w:t>
      </w:r>
      <w:r w:rsidR="0056053B">
        <w:t>.</w:t>
      </w:r>
      <w:r w:rsidR="00F468F2">
        <w:t xml:space="preserve"> </w:t>
      </w:r>
    </w:p>
    <w:p w14:paraId="53D3E8C0" w14:textId="7CC5499C" w:rsidR="0033445B" w:rsidRPr="009F1566" w:rsidRDefault="0033445B" w:rsidP="00347B7E">
      <w:pPr>
        <w:pStyle w:val="ListParagraph"/>
        <w:numPr>
          <w:ilvl w:val="2"/>
          <w:numId w:val="40"/>
        </w:numPr>
        <w:ind w:left="1560"/>
        <w:rPr>
          <w:b/>
        </w:rPr>
      </w:pPr>
      <w:r>
        <w:t>Say you will keep in touch – work with them</w:t>
      </w:r>
      <w:r w:rsidR="00126932">
        <w:t>,</w:t>
      </w:r>
      <w:r>
        <w:t xml:space="preserve"> not against them</w:t>
      </w:r>
      <w:r w:rsidR="0056053B">
        <w:t>.</w:t>
      </w:r>
    </w:p>
    <w:p w14:paraId="490382D2" w14:textId="11947360" w:rsidR="0033445B" w:rsidRPr="009F1566" w:rsidRDefault="0033445B" w:rsidP="00347B92">
      <w:pPr>
        <w:pStyle w:val="ListParagraph"/>
        <w:numPr>
          <w:ilvl w:val="1"/>
          <w:numId w:val="37"/>
        </w:numPr>
        <w:ind w:left="993" w:hanging="633"/>
        <w:rPr>
          <w:b/>
        </w:rPr>
      </w:pPr>
      <w:r>
        <w:t xml:space="preserve">Monitor the media </w:t>
      </w:r>
      <w:r w:rsidR="00716C45">
        <w:t>afterwards</w:t>
      </w:r>
      <w:r>
        <w:t xml:space="preserve"> to debrief and assess.</w:t>
      </w:r>
    </w:p>
    <w:p w14:paraId="43740896" w14:textId="26059FD8" w:rsidR="0033445B" w:rsidRPr="009F1566" w:rsidRDefault="0033445B" w:rsidP="00347B92">
      <w:pPr>
        <w:pStyle w:val="ListParagraph"/>
        <w:numPr>
          <w:ilvl w:val="1"/>
          <w:numId w:val="37"/>
        </w:numPr>
        <w:ind w:left="993" w:hanging="633"/>
        <w:rPr>
          <w:b/>
        </w:rPr>
      </w:pPr>
      <w:r w:rsidRPr="00E84B9C">
        <w:t>If</w:t>
      </w:r>
      <w:r w:rsidR="00831581" w:rsidRPr="00831581">
        <w:t xml:space="preserve"> the matter is </w:t>
      </w:r>
      <w:r w:rsidR="00716C45">
        <w:t>‘</w:t>
      </w:r>
      <w:r w:rsidR="00831581" w:rsidRPr="00831581">
        <w:t>sub judice</w:t>
      </w:r>
      <w:r w:rsidR="00716C45">
        <w:t>’</w:t>
      </w:r>
      <w:r w:rsidR="00831581" w:rsidRPr="00831581">
        <w:t xml:space="preserve"> then say that you are consulting lawyers and will let them have a further</w:t>
      </w:r>
      <w:r w:rsidR="00831581">
        <w:t xml:space="preserve"> update as soon as you can.  You can then use a bridging comment if appropriate: </w:t>
      </w:r>
      <w:r w:rsidR="009F1566">
        <w:rPr>
          <w:i/>
        </w:rPr>
        <w:t>“</w:t>
      </w:r>
      <w:r w:rsidR="00831581" w:rsidRPr="009F1566">
        <w:rPr>
          <w:i/>
        </w:rPr>
        <w:t>However, t</w:t>
      </w:r>
      <w:r w:rsidR="00E84B9C" w:rsidRPr="009F1566">
        <w:rPr>
          <w:i/>
        </w:rPr>
        <w:t>his is a very rare scenario for the almshouse movement</w:t>
      </w:r>
      <w:proofErr w:type="gramStart"/>
      <w:r w:rsidR="00831581" w:rsidRPr="009F1566">
        <w:rPr>
          <w:i/>
        </w:rPr>
        <w:t>…..</w:t>
      </w:r>
      <w:proofErr w:type="gramEnd"/>
      <w:r w:rsidR="009F1566">
        <w:rPr>
          <w:i/>
        </w:rPr>
        <w:t>”</w:t>
      </w:r>
    </w:p>
    <w:p w14:paraId="72775439" w14:textId="4A1E8230" w:rsidR="0033445B" w:rsidRPr="009F1566" w:rsidRDefault="0033445B" w:rsidP="00347B92">
      <w:pPr>
        <w:pStyle w:val="ListParagraph"/>
        <w:numPr>
          <w:ilvl w:val="1"/>
          <w:numId w:val="37"/>
        </w:numPr>
        <w:ind w:left="993" w:hanging="633"/>
        <w:rPr>
          <w:b/>
        </w:rPr>
      </w:pPr>
      <w:r>
        <w:t xml:space="preserve">With social media ensure your </w:t>
      </w:r>
      <w:r w:rsidR="00254739">
        <w:t>message</w:t>
      </w:r>
      <w:r>
        <w:t xml:space="preserve"> is aligned.</w:t>
      </w:r>
    </w:p>
    <w:p w14:paraId="1D7F3FF7" w14:textId="43946D90" w:rsidR="0033445B" w:rsidRPr="009F1566" w:rsidRDefault="0033445B" w:rsidP="00347B92">
      <w:pPr>
        <w:pStyle w:val="ListParagraph"/>
        <w:numPr>
          <w:ilvl w:val="1"/>
          <w:numId w:val="37"/>
        </w:numPr>
        <w:ind w:left="993" w:hanging="633"/>
        <w:rPr>
          <w:b/>
        </w:rPr>
      </w:pPr>
      <w:r>
        <w:t>Always be aware of what others are saying about you online; be human</w:t>
      </w:r>
      <w:r w:rsidR="0056053B">
        <w:t>.</w:t>
      </w:r>
    </w:p>
    <w:p w14:paraId="1428E915" w14:textId="287EA60E" w:rsidR="0033445B" w:rsidRPr="009F1566" w:rsidRDefault="0033445B" w:rsidP="00347B92">
      <w:pPr>
        <w:pStyle w:val="ListParagraph"/>
        <w:numPr>
          <w:ilvl w:val="1"/>
          <w:numId w:val="37"/>
        </w:numPr>
        <w:ind w:left="993" w:hanging="633"/>
        <w:rPr>
          <w:b/>
        </w:rPr>
      </w:pPr>
      <w:r>
        <w:t xml:space="preserve">Know when to respond and when not to – you don’t want to fan the flames. </w:t>
      </w:r>
    </w:p>
    <w:p w14:paraId="3995ADD9" w14:textId="47F9E34F" w:rsidR="0033445B" w:rsidRPr="009F1566" w:rsidRDefault="0033445B" w:rsidP="00347B92">
      <w:pPr>
        <w:pStyle w:val="ListParagraph"/>
        <w:numPr>
          <w:ilvl w:val="1"/>
          <w:numId w:val="37"/>
        </w:numPr>
        <w:ind w:left="993" w:hanging="633"/>
        <w:rPr>
          <w:b/>
        </w:rPr>
      </w:pPr>
      <w:r>
        <w:t>Don’t rise to troll baits</w:t>
      </w:r>
      <w:r w:rsidR="00254739">
        <w:t xml:space="preserve"> and know when to take conversations offline.</w:t>
      </w:r>
    </w:p>
    <w:p w14:paraId="6655DDFD" w14:textId="21FA884D" w:rsidR="00254739" w:rsidRPr="009F1566" w:rsidRDefault="00254739" w:rsidP="00347B92">
      <w:pPr>
        <w:pStyle w:val="ListParagraph"/>
        <w:numPr>
          <w:ilvl w:val="1"/>
          <w:numId w:val="37"/>
        </w:numPr>
        <w:tabs>
          <w:tab w:val="left" w:pos="993"/>
        </w:tabs>
        <w:ind w:left="993" w:hanging="633"/>
        <w:rPr>
          <w:b/>
        </w:rPr>
      </w:pPr>
      <w:r>
        <w:t xml:space="preserve">Make sure information still goes out, at least on your website, even if the issue fades. This </w:t>
      </w:r>
      <w:r w:rsidR="0056053B">
        <w:t>ensures</w:t>
      </w:r>
      <w:r>
        <w:t xml:space="preserve"> consistency.</w:t>
      </w:r>
    </w:p>
    <w:p w14:paraId="47A04CEB" w14:textId="02AC4F3F" w:rsidR="00254739" w:rsidRPr="009F1566" w:rsidRDefault="00254739" w:rsidP="00347B92">
      <w:pPr>
        <w:pStyle w:val="ListParagraph"/>
        <w:numPr>
          <w:ilvl w:val="1"/>
          <w:numId w:val="37"/>
        </w:numPr>
        <w:tabs>
          <w:tab w:val="left" w:pos="993"/>
        </w:tabs>
        <w:ind w:left="993" w:hanging="633"/>
        <w:rPr>
          <w:b/>
        </w:rPr>
      </w:pPr>
      <w:r>
        <w:t>Turn off all scheduled posts/tweets when in crisis mode and be aware of personal accounts.</w:t>
      </w:r>
    </w:p>
    <w:p w14:paraId="310A7ABA" w14:textId="2F9ED855" w:rsidR="00254739" w:rsidRPr="002627A1" w:rsidRDefault="00254739" w:rsidP="00347B92">
      <w:pPr>
        <w:pStyle w:val="ListParagraph"/>
        <w:numPr>
          <w:ilvl w:val="1"/>
          <w:numId w:val="37"/>
        </w:numPr>
        <w:tabs>
          <w:tab w:val="left" w:pos="993"/>
        </w:tabs>
        <w:ind w:left="993" w:hanging="633"/>
        <w:rPr>
          <w:b/>
        </w:rPr>
      </w:pPr>
      <w:r>
        <w:t>After the crisis ensure to send positive output in the months to follow.  Get the incident down in search engines by posting positive posts/tweets and website comments.</w:t>
      </w:r>
    </w:p>
    <w:p w14:paraId="3653E1D8" w14:textId="77777777" w:rsidR="002627A1" w:rsidRPr="002627A1" w:rsidRDefault="002627A1" w:rsidP="002627A1">
      <w:pPr>
        <w:pStyle w:val="ListParagraph"/>
        <w:tabs>
          <w:tab w:val="left" w:pos="993"/>
        </w:tabs>
        <w:ind w:left="792"/>
        <w:rPr>
          <w:b/>
        </w:rPr>
      </w:pPr>
    </w:p>
    <w:p w14:paraId="62CB072E" w14:textId="6C5BC52C" w:rsidR="00C971F3" w:rsidRDefault="002627A1" w:rsidP="002627A1">
      <w:pPr>
        <w:pStyle w:val="ListParagraph"/>
        <w:numPr>
          <w:ilvl w:val="0"/>
          <w:numId w:val="37"/>
        </w:numPr>
        <w:tabs>
          <w:tab w:val="left" w:pos="993"/>
        </w:tabs>
        <w:rPr>
          <w:b/>
        </w:rPr>
      </w:pPr>
      <w:r>
        <w:rPr>
          <w:b/>
        </w:rPr>
        <w:lastRenderedPageBreak/>
        <w:t>Crisis Management</w:t>
      </w:r>
      <w:r w:rsidR="0056053B" w:rsidRPr="002627A1">
        <w:rPr>
          <w:b/>
        </w:rPr>
        <w:t xml:space="preserve"> – Managing the press </w:t>
      </w:r>
      <w:r w:rsidR="00C971F3" w:rsidRPr="002627A1">
        <w:rPr>
          <w:b/>
        </w:rPr>
        <w:t xml:space="preserve">without </w:t>
      </w:r>
      <w:r w:rsidR="0056053B" w:rsidRPr="002627A1">
        <w:rPr>
          <w:b/>
        </w:rPr>
        <w:t>any notice or the f</w:t>
      </w:r>
      <w:r w:rsidR="00C971F3" w:rsidRPr="002627A1">
        <w:rPr>
          <w:b/>
        </w:rPr>
        <w:t>ull facts.</w:t>
      </w:r>
    </w:p>
    <w:p w14:paraId="10517E29" w14:textId="5F092F81" w:rsidR="00C971F3" w:rsidRPr="007C4E97" w:rsidRDefault="0056053B" w:rsidP="002627A1">
      <w:pPr>
        <w:pStyle w:val="ListParagraph"/>
        <w:numPr>
          <w:ilvl w:val="1"/>
          <w:numId w:val="37"/>
        </w:numPr>
        <w:tabs>
          <w:tab w:val="left" w:pos="993"/>
        </w:tabs>
        <w:rPr>
          <w:b/>
        </w:rPr>
      </w:pPr>
      <w:r w:rsidRPr="002627A1">
        <w:rPr>
          <w:b/>
        </w:rPr>
        <w:t>Example i</w:t>
      </w:r>
      <w:r w:rsidR="00C971F3" w:rsidRPr="002627A1">
        <w:rPr>
          <w:b/>
        </w:rPr>
        <w:t xml:space="preserve">ncident: </w:t>
      </w:r>
      <w:r w:rsidRPr="002627A1">
        <w:rPr>
          <w:bCs/>
        </w:rPr>
        <w:t>Fire/Death</w:t>
      </w:r>
    </w:p>
    <w:p w14:paraId="79F6D2E1" w14:textId="219605E1" w:rsidR="00C971F3" w:rsidRPr="007C4E97" w:rsidRDefault="002627A1" w:rsidP="00026BEC">
      <w:pPr>
        <w:pStyle w:val="ListParagraph"/>
        <w:numPr>
          <w:ilvl w:val="2"/>
          <w:numId w:val="42"/>
        </w:numPr>
        <w:ind w:left="1418" w:hanging="284"/>
        <w:rPr>
          <w:b/>
        </w:rPr>
      </w:pPr>
      <w:r w:rsidRPr="007C4E97">
        <w:rPr>
          <w:bCs/>
          <w:i/>
        </w:rPr>
        <w:t>“</w:t>
      </w:r>
      <w:r w:rsidR="0056053B" w:rsidRPr="007C4E97">
        <w:rPr>
          <w:bCs/>
          <w:i/>
        </w:rPr>
        <w:t xml:space="preserve">Our thoughts are </w:t>
      </w:r>
      <w:r w:rsidR="00C971F3" w:rsidRPr="007C4E97">
        <w:rPr>
          <w:bCs/>
          <w:i/>
        </w:rPr>
        <w:t>with</w:t>
      </w:r>
      <w:r w:rsidR="002A7A9C" w:rsidRPr="007C4E97">
        <w:rPr>
          <w:bCs/>
          <w:i/>
        </w:rPr>
        <w:t xml:space="preserve"> the family/friends/t</w:t>
      </w:r>
      <w:r w:rsidR="00C9414C" w:rsidRPr="007C4E97">
        <w:rPr>
          <w:bCs/>
          <w:i/>
        </w:rPr>
        <w:t>rustees/almshouse community.</w:t>
      </w:r>
      <w:r w:rsidRPr="007C4E97">
        <w:rPr>
          <w:bCs/>
          <w:i/>
        </w:rPr>
        <w:t>”</w:t>
      </w:r>
    </w:p>
    <w:p w14:paraId="2F64CFBA" w14:textId="2C000712" w:rsidR="00C971F3" w:rsidRPr="007C4E97" w:rsidRDefault="002627A1" w:rsidP="00026BEC">
      <w:pPr>
        <w:pStyle w:val="ListParagraph"/>
        <w:numPr>
          <w:ilvl w:val="2"/>
          <w:numId w:val="42"/>
        </w:numPr>
        <w:ind w:left="1418" w:hanging="284"/>
        <w:rPr>
          <w:b/>
        </w:rPr>
      </w:pPr>
      <w:r w:rsidRPr="007C4E97">
        <w:rPr>
          <w:bCs/>
          <w:i/>
        </w:rPr>
        <w:t>“</w:t>
      </w:r>
      <w:r w:rsidR="00C971F3" w:rsidRPr="007C4E97">
        <w:rPr>
          <w:bCs/>
          <w:i/>
        </w:rPr>
        <w:t>We would like to thank – Fire/Ambulance/Police for their professional response</w:t>
      </w:r>
      <w:r w:rsidR="00C9414C" w:rsidRPr="007C4E97">
        <w:rPr>
          <w:bCs/>
          <w:i/>
        </w:rPr>
        <w:t>.</w:t>
      </w:r>
      <w:r w:rsidRPr="007C4E97">
        <w:rPr>
          <w:bCs/>
          <w:i/>
        </w:rPr>
        <w:t>”</w:t>
      </w:r>
    </w:p>
    <w:p w14:paraId="65112665" w14:textId="58E01BF0" w:rsidR="00C971F3" w:rsidRPr="007C4E97" w:rsidRDefault="002627A1" w:rsidP="00026BEC">
      <w:pPr>
        <w:pStyle w:val="ListParagraph"/>
        <w:numPr>
          <w:ilvl w:val="2"/>
          <w:numId w:val="42"/>
        </w:numPr>
        <w:ind w:left="1418" w:hanging="284"/>
        <w:rPr>
          <w:b/>
        </w:rPr>
      </w:pPr>
      <w:r w:rsidRPr="007C4E97">
        <w:rPr>
          <w:bCs/>
          <w:i/>
        </w:rPr>
        <w:t>“</w:t>
      </w:r>
      <w:r w:rsidR="00C971F3" w:rsidRPr="007C4E97">
        <w:rPr>
          <w:bCs/>
          <w:i/>
        </w:rPr>
        <w:t>We do not yet have the full facts– but when we do</w:t>
      </w:r>
      <w:r w:rsidRPr="007C4E97">
        <w:rPr>
          <w:bCs/>
          <w:i/>
        </w:rPr>
        <w:t>,</w:t>
      </w:r>
      <w:r w:rsidR="00C971F3" w:rsidRPr="007C4E97">
        <w:rPr>
          <w:bCs/>
          <w:i/>
        </w:rPr>
        <w:t xml:space="preserve"> we will contact you immediately.</w:t>
      </w:r>
      <w:r w:rsidRPr="007C4E97">
        <w:rPr>
          <w:bCs/>
          <w:i/>
        </w:rPr>
        <w:t>”</w:t>
      </w:r>
    </w:p>
    <w:p w14:paraId="1079458D" w14:textId="28241211" w:rsidR="00C971F3" w:rsidRPr="007C4E97" w:rsidRDefault="002627A1" w:rsidP="00026BEC">
      <w:pPr>
        <w:pStyle w:val="ListParagraph"/>
        <w:numPr>
          <w:ilvl w:val="2"/>
          <w:numId w:val="42"/>
        </w:numPr>
        <w:ind w:left="1418" w:hanging="284"/>
        <w:rPr>
          <w:b/>
        </w:rPr>
      </w:pPr>
      <w:r w:rsidRPr="007C4E97">
        <w:rPr>
          <w:bCs/>
          <w:i/>
        </w:rPr>
        <w:t>“</w:t>
      </w:r>
      <w:r w:rsidR="00C971F3" w:rsidRPr="007C4E97">
        <w:rPr>
          <w:bCs/>
          <w:i/>
        </w:rPr>
        <w:t>We are aware of the incident and the volunteer trustees have asked us to rele</w:t>
      </w:r>
      <w:r w:rsidR="00C9414C" w:rsidRPr="007C4E97">
        <w:rPr>
          <w:bCs/>
          <w:i/>
        </w:rPr>
        <w:t>ase a statement on their behalf.</w:t>
      </w:r>
      <w:r w:rsidRPr="007C4E97">
        <w:rPr>
          <w:bCs/>
          <w:i/>
        </w:rPr>
        <w:t>”</w:t>
      </w:r>
    </w:p>
    <w:p w14:paraId="4D4954C6" w14:textId="5BC0560F" w:rsidR="00C971F3" w:rsidRPr="007C4E97" w:rsidRDefault="007C4E97" w:rsidP="00026BEC">
      <w:pPr>
        <w:pStyle w:val="ListParagraph"/>
        <w:numPr>
          <w:ilvl w:val="2"/>
          <w:numId w:val="42"/>
        </w:numPr>
        <w:ind w:left="1418" w:hanging="284"/>
        <w:rPr>
          <w:b/>
        </w:rPr>
      </w:pPr>
      <w:r w:rsidRPr="007C4E97">
        <w:rPr>
          <w:bCs/>
          <w:i/>
        </w:rPr>
        <w:t>“</w:t>
      </w:r>
      <w:r w:rsidR="00C971F3" w:rsidRPr="007C4E97">
        <w:rPr>
          <w:bCs/>
          <w:i/>
        </w:rPr>
        <w:t xml:space="preserve">We will provide </w:t>
      </w:r>
      <w:r w:rsidR="00C971F3" w:rsidRPr="007C4E97">
        <w:rPr>
          <w:bCs/>
          <w:i/>
          <w:iCs/>
        </w:rPr>
        <w:t>an update a</w:t>
      </w:r>
      <w:r w:rsidR="003C56E6" w:rsidRPr="007C4E97">
        <w:rPr>
          <w:bCs/>
          <w:i/>
          <w:iCs/>
        </w:rPr>
        <w:t xml:space="preserve">s soon as we have </w:t>
      </w:r>
      <w:r w:rsidR="00C14A18" w:rsidRPr="007C4E97">
        <w:rPr>
          <w:bCs/>
          <w:i/>
          <w:iCs/>
        </w:rPr>
        <w:t>more information</w:t>
      </w:r>
      <w:r w:rsidR="002A7A9C" w:rsidRPr="007C4E97">
        <w:rPr>
          <w:bCs/>
          <w:i/>
        </w:rPr>
        <w:t>.</w:t>
      </w:r>
      <w:r w:rsidRPr="007C4E97">
        <w:rPr>
          <w:bCs/>
          <w:i/>
        </w:rPr>
        <w:t>”</w:t>
      </w:r>
    </w:p>
    <w:p w14:paraId="3D3273E6" w14:textId="77777777" w:rsidR="007C4E97" w:rsidRPr="007C4E97" w:rsidRDefault="007C4E97" w:rsidP="007C4E97">
      <w:pPr>
        <w:pStyle w:val="ListParagraph"/>
        <w:tabs>
          <w:tab w:val="left" w:pos="993"/>
        </w:tabs>
        <w:ind w:left="1224"/>
        <w:rPr>
          <w:b/>
        </w:rPr>
      </w:pPr>
    </w:p>
    <w:p w14:paraId="29CE6F3C" w14:textId="2412A3E6" w:rsidR="00741007" w:rsidRPr="00741007" w:rsidRDefault="007C4E97" w:rsidP="009B4A2D">
      <w:pPr>
        <w:pStyle w:val="ListParagraph"/>
        <w:numPr>
          <w:ilvl w:val="0"/>
          <w:numId w:val="37"/>
        </w:numPr>
        <w:tabs>
          <w:tab w:val="left" w:pos="993"/>
        </w:tabs>
        <w:rPr>
          <w:b/>
        </w:rPr>
      </w:pPr>
      <w:r w:rsidRPr="00741007">
        <w:rPr>
          <w:b/>
          <w:bCs/>
        </w:rPr>
        <w:t xml:space="preserve">General </w:t>
      </w:r>
      <w:r w:rsidR="00625531">
        <w:rPr>
          <w:b/>
          <w:bCs/>
        </w:rPr>
        <w:t>s</w:t>
      </w:r>
      <w:r w:rsidRPr="00741007">
        <w:rPr>
          <w:b/>
          <w:bCs/>
        </w:rPr>
        <w:t>upport statements and statistics when engaging with the press</w:t>
      </w:r>
    </w:p>
    <w:p w14:paraId="2720492E" w14:textId="177B1778" w:rsidR="00716C45" w:rsidRDefault="00741007" w:rsidP="00D27717">
      <w:pPr>
        <w:pStyle w:val="ListParagraph"/>
        <w:numPr>
          <w:ilvl w:val="1"/>
          <w:numId w:val="37"/>
        </w:numPr>
        <w:tabs>
          <w:tab w:val="left" w:pos="993"/>
        </w:tabs>
      </w:pPr>
      <w:r w:rsidRPr="00741007">
        <w:rPr>
          <w:b/>
          <w:bCs/>
        </w:rPr>
        <w:t xml:space="preserve">Key Messages - </w:t>
      </w:r>
      <w:r w:rsidR="00716C45">
        <w:t xml:space="preserve">Identify </w:t>
      </w:r>
      <w:r w:rsidR="00CD7D76">
        <w:t>the</w:t>
      </w:r>
      <w:r w:rsidR="00716C45">
        <w:t xml:space="preserve"> key messages that you want to say to the press</w:t>
      </w:r>
      <w:r>
        <w:t xml:space="preserve">, for </w:t>
      </w:r>
      <w:r w:rsidR="00716C45">
        <w:t>example:</w:t>
      </w:r>
    </w:p>
    <w:p w14:paraId="6C0DE827" w14:textId="4690FB48" w:rsidR="00831581" w:rsidRPr="00741007" w:rsidRDefault="00716C45" w:rsidP="00565B15">
      <w:pPr>
        <w:pStyle w:val="ListParagraph"/>
        <w:numPr>
          <w:ilvl w:val="2"/>
          <w:numId w:val="41"/>
        </w:numPr>
        <w:tabs>
          <w:tab w:val="left" w:pos="1560"/>
        </w:tabs>
        <w:ind w:left="1560"/>
      </w:pPr>
      <w:r>
        <w:t>‘</w:t>
      </w:r>
      <w:r w:rsidRPr="00741007">
        <w:rPr>
          <w:i/>
        </w:rPr>
        <w:t xml:space="preserve">Almshouses </w:t>
      </w:r>
      <w:r w:rsidR="00C9414C" w:rsidRPr="00741007">
        <w:rPr>
          <w:i/>
        </w:rPr>
        <w:t>provide w</w:t>
      </w:r>
      <w:r w:rsidR="000C37D0" w:rsidRPr="00741007">
        <w:rPr>
          <w:i/>
        </w:rPr>
        <w:t>arm, safe, secure homes</w:t>
      </w:r>
      <w:r w:rsidR="0035515D" w:rsidRPr="00741007">
        <w:rPr>
          <w:i/>
        </w:rPr>
        <w:t xml:space="preserve"> </w:t>
      </w:r>
      <w:r w:rsidR="0035515D" w:rsidRPr="00741007">
        <w:rPr>
          <w:i/>
          <w:iCs/>
        </w:rPr>
        <w:t>at an affordable cost</w:t>
      </w:r>
      <w:r w:rsidR="00741007">
        <w:rPr>
          <w:i/>
          <w:iCs/>
        </w:rPr>
        <w:t>’</w:t>
      </w:r>
    </w:p>
    <w:p w14:paraId="56CFAE0C" w14:textId="2B43DA7C" w:rsidR="000C37D0" w:rsidRPr="00741007" w:rsidRDefault="002A7A9C" w:rsidP="00565B15">
      <w:pPr>
        <w:pStyle w:val="ListParagraph"/>
        <w:numPr>
          <w:ilvl w:val="2"/>
          <w:numId w:val="41"/>
        </w:numPr>
        <w:tabs>
          <w:tab w:val="left" w:pos="1560"/>
        </w:tabs>
        <w:ind w:left="1560"/>
      </w:pPr>
      <w:r w:rsidRPr="00831581">
        <w:t xml:space="preserve">Social housing – </w:t>
      </w:r>
      <w:r w:rsidR="00831581" w:rsidRPr="00741007">
        <w:rPr>
          <w:i/>
          <w:iCs/>
        </w:rPr>
        <w:t xml:space="preserve">‘Unlike some of the bigger associations, we can be so much more personal…’ </w:t>
      </w:r>
    </w:p>
    <w:p w14:paraId="7854F7C5" w14:textId="137D4E06" w:rsidR="000C37D0" w:rsidRDefault="000C37D0" w:rsidP="00565B15">
      <w:pPr>
        <w:pStyle w:val="ListParagraph"/>
        <w:numPr>
          <w:ilvl w:val="2"/>
          <w:numId w:val="41"/>
        </w:numPr>
        <w:tabs>
          <w:tab w:val="left" w:pos="1560"/>
        </w:tabs>
        <w:ind w:left="1560"/>
      </w:pPr>
      <w:r>
        <w:t>Community/Compassion/Companionship – ‘</w:t>
      </w:r>
      <w:r w:rsidR="00C9414C">
        <w:t>micro-communities</w:t>
      </w:r>
      <w:r w:rsidR="00716C45">
        <w:t xml:space="preserve"> yet still living independently’</w:t>
      </w:r>
    </w:p>
    <w:p w14:paraId="6EB2329B" w14:textId="7A41E2A6" w:rsidR="000C37D0" w:rsidRPr="00741007" w:rsidRDefault="00716C45" w:rsidP="00565B15">
      <w:pPr>
        <w:pStyle w:val="ListParagraph"/>
        <w:numPr>
          <w:ilvl w:val="2"/>
          <w:numId w:val="41"/>
        </w:numPr>
        <w:tabs>
          <w:tab w:val="left" w:pos="1560"/>
        </w:tabs>
        <w:ind w:left="1560"/>
      </w:pPr>
      <w:r w:rsidRPr="00741007">
        <w:rPr>
          <w:i/>
        </w:rPr>
        <w:t>‘</w:t>
      </w:r>
      <w:r w:rsidR="00CD7D76" w:rsidRPr="00741007">
        <w:rPr>
          <w:i/>
        </w:rPr>
        <w:t>The</w:t>
      </w:r>
      <w:r w:rsidRPr="00741007">
        <w:rPr>
          <w:i/>
        </w:rPr>
        <w:t xml:space="preserve"> l</w:t>
      </w:r>
      <w:r w:rsidR="000C37D0" w:rsidRPr="00741007">
        <w:rPr>
          <w:i/>
        </w:rPr>
        <w:t>ongevity of the model proves it works</w:t>
      </w:r>
      <w:r w:rsidRPr="00741007">
        <w:rPr>
          <w:i/>
        </w:rPr>
        <w:t>’</w:t>
      </w:r>
    </w:p>
    <w:p w14:paraId="454C4FD5" w14:textId="0E81F01B" w:rsidR="000C37D0" w:rsidRPr="00741007" w:rsidRDefault="00716C45" w:rsidP="00565B15">
      <w:pPr>
        <w:pStyle w:val="ListParagraph"/>
        <w:numPr>
          <w:ilvl w:val="2"/>
          <w:numId w:val="41"/>
        </w:numPr>
        <w:tabs>
          <w:tab w:val="left" w:pos="1560"/>
        </w:tabs>
        <w:ind w:left="1560"/>
      </w:pPr>
      <w:r w:rsidRPr="00741007">
        <w:rPr>
          <w:i/>
        </w:rPr>
        <w:t>‘</w:t>
      </w:r>
      <w:r w:rsidR="000C37D0" w:rsidRPr="00741007">
        <w:rPr>
          <w:i/>
        </w:rPr>
        <w:t xml:space="preserve">Almshouse living is about </w:t>
      </w:r>
      <w:r w:rsidR="00C9414C" w:rsidRPr="00741007">
        <w:rPr>
          <w:i/>
        </w:rPr>
        <w:t>well-being</w:t>
      </w:r>
      <w:r w:rsidR="000C37D0" w:rsidRPr="00741007">
        <w:rPr>
          <w:i/>
        </w:rPr>
        <w:t>, reduced isolation</w:t>
      </w:r>
      <w:r w:rsidR="00126932" w:rsidRPr="00741007">
        <w:rPr>
          <w:i/>
        </w:rPr>
        <w:t>,</w:t>
      </w:r>
      <w:r w:rsidR="000C37D0" w:rsidRPr="00741007">
        <w:rPr>
          <w:i/>
        </w:rPr>
        <w:t xml:space="preserve"> and reduced </w:t>
      </w:r>
      <w:r w:rsidRPr="00741007">
        <w:rPr>
          <w:i/>
        </w:rPr>
        <w:t>loneliness.’</w:t>
      </w:r>
    </w:p>
    <w:p w14:paraId="3B2A7C16" w14:textId="4AD9E373" w:rsidR="000C37D0" w:rsidRPr="00741007" w:rsidRDefault="00741007" w:rsidP="000C37D0">
      <w:pPr>
        <w:pStyle w:val="ListParagraph"/>
        <w:numPr>
          <w:ilvl w:val="1"/>
          <w:numId w:val="37"/>
        </w:numPr>
        <w:tabs>
          <w:tab w:val="left" w:pos="1418"/>
        </w:tabs>
      </w:pPr>
      <w:r>
        <w:rPr>
          <w:b/>
        </w:rPr>
        <w:t>Ask</w:t>
      </w:r>
    </w:p>
    <w:p w14:paraId="67E73101" w14:textId="06A8C872" w:rsidR="000C37D0" w:rsidRDefault="000C37D0" w:rsidP="003833BF">
      <w:pPr>
        <w:pStyle w:val="ListParagraph"/>
        <w:numPr>
          <w:ilvl w:val="2"/>
          <w:numId w:val="37"/>
        </w:numPr>
        <w:tabs>
          <w:tab w:val="left" w:pos="1560"/>
        </w:tabs>
        <w:ind w:left="1560" w:hanging="840"/>
      </w:pPr>
      <w:r>
        <w:t>Volunteers – trustees</w:t>
      </w:r>
      <w:r w:rsidR="00126932">
        <w:t>,</w:t>
      </w:r>
      <w:r>
        <w:t xml:space="preserve"> and helpers – </w:t>
      </w:r>
      <w:r w:rsidR="00126932">
        <w:t>i.e.</w:t>
      </w:r>
      <w:r>
        <w:t xml:space="preserve"> gardeners, </w:t>
      </w:r>
      <w:r w:rsidR="00126932">
        <w:t>handymen</w:t>
      </w:r>
      <w:r>
        <w:t>, fundraisers</w:t>
      </w:r>
      <w:r w:rsidR="00C9414C">
        <w:t>.</w:t>
      </w:r>
    </w:p>
    <w:p w14:paraId="2B4FEB7A" w14:textId="2F524706" w:rsidR="000C37D0" w:rsidRDefault="000C37D0" w:rsidP="003833BF">
      <w:pPr>
        <w:pStyle w:val="ListParagraph"/>
        <w:numPr>
          <w:ilvl w:val="2"/>
          <w:numId w:val="37"/>
        </w:numPr>
        <w:tabs>
          <w:tab w:val="left" w:pos="1560"/>
        </w:tabs>
        <w:ind w:left="1560" w:hanging="840"/>
      </w:pPr>
      <w:r>
        <w:t xml:space="preserve">Philanthropic giving – we need more philanthropists – to </w:t>
      </w:r>
      <w:r w:rsidR="00C9414C">
        <w:t>safeguard</w:t>
      </w:r>
      <w:r w:rsidR="00716C45">
        <w:t xml:space="preserve"> the movement in </w:t>
      </w:r>
      <w:r>
        <w:t>the future for another 1,000 years</w:t>
      </w:r>
      <w:r w:rsidR="00C9414C">
        <w:t>.</w:t>
      </w:r>
    </w:p>
    <w:p w14:paraId="015F5FE6" w14:textId="2AEBD76D" w:rsidR="00B82612" w:rsidRPr="00625531" w:rsidRDefault="00741007" w:rsidP="00741007">
      <w:pPr>
        <w:pStyle w:val="ListParagraph"/>
        <w:numPr>
          <w:ilvl w:val="1"/>
          <w:numId w:val="37"/>
        </w:numPr>
        <w:tabs>
          <w:tab w:val="left" w:pos="1418"/>
        </w:tabs>
      </w:pPr>
      <w:r>
        <w:rPr>
          <w:b/>
        </w:rPr>
        <w:t xml:space="preserve"> </w:t>
      </w:r>
      <w:r w:rsidR="00B82612" w:rsidRPr="00741007">
        <w:rPr>
          <w:b/>
        </w:rPr>
        <w:t>S</w:t>
      </w:r>
      <w:r>
        <w:rPr>
          <w:b/>
        </w:rPr>
        <w:t>tatistics</w:t>
      </w:r>
    </w:p>
    <w:p w14:paraId="584F8952" w14:textId="25B6D2A6" w:rsidR="00B82612" w:rsidRDefault="00B82612" w:rsidP="006D3EE8">
      <w:pPr>
        <w:pStyle w:val="ListParagraph"/>
        <w:numPr>
          <w:ilvl w:val="2"/>
          <w:numId w:val="37"/>
        </w:numPr>
        <w:tabs>
          <w:tab w:val="left" w:pos="1560"/>
        </w:tabs>
        <w:ind w:left="1560" w:hanging="993"/>
      </w:pPr>
      <w:r>
        <w:t>There are over 36,000 people living in almshouses in the UK today</w:t>
      </w:r>
      <w:r w:rsidR="00C9414C">
        <w:t>.</w:t>
      </w:r>
    </w:p>
    <w:p w14:paraId="7E53FD14" w14:textId="71BBE798" w:rsidR="00B82612" w:rsidRDefault="00B82612" w:rsidP="006D3EE8">
      <w:pPr>
        <w:pStyle w:val="ListParagraph"/>
        <w:numPr>
          <w:ilvl w:val="2"/>
          <w:numId w:val="37"/>
        </w:numPr>
        <w:tabs>
          <w:tab w:val="left" w:pos="1560"/>
        </w:tabs>
        <w:ind w:left="1560" w:hanging="993"/>
      </w:pPr>
      <w:r>
        <w:t>There are over 30,000 almshouses across the UK.</w:t>
      </w:r>
    </w:p>
    <w:p w14:paraId="1FE9D487" w14:textId="50B0A263" w:rsidR="00B82612" w:rsidRDefault="00B82612" w:rsidP="006D3EE8">
      <w:pPr>
        <w:pStyle w:val="ListParagraph"/>
        <w:numPr>
          <w:ilvl w:val="2"/>
          <w:numId w:val="37"/>
        </w:numPr>
        <w:tabs>
          <w:tab w:val="left" w:pos="1560"/>
        </w:tabs>
        <w:ind w:left="1560" w:hanging="993"/>
      </w:pPr>
      <w:r>
        <w:t xml:space="preserve">In 2023 – </w:t>
      </w:r>
      <w:r w:rsidRPr="00625531">
        <w:rPr>
          <w:iCs/>
        </w:rPr>
        <w:t>The Bayes Business School</w:t>
      </w:r>
      <w:r w:rsidR="00716C45" w:rsidRPr="00625531">
        <w:rPr>
          <w:iCs/>
        </w:rPr>
        <w:t xml:space="preserve">, London, </w:t>
      </w:r>
      <w:r w:rsidR="00D265D1" w:rsidRPr="00625531">
        <w:rPr>
          <w:iCs/>
        </w:rPr>
        <w:t>produced</w:t>
      </w:r>
      <w:r w:rsidR="00574503" w:rsidRPr="00625531">
        <w:rPr>
          <w:iCs/>
        </w:rPr>
        <w:t xml:space="preserve"> research </w:t>
      </w:r>
      <w:r w:rsidRPr="00625531">
        <w:rPr>
          <w:iCs/>
        </w:rPr>
        <w:t xml:space="preserve">that </w:t>
      </w:r>
      <w:r w:rsidR="00D265D1" w:rsidRPr="00625531">
        <w:rPr>
          <w:iCs/>
        </w:rPr>
        <w:t xml:space="preserve">suggests </w:t>
      </w:r>
      <w:r w:rsidR="00C971F3" w:rsidRPr="00625531">
        <w:rPr>
          <w:iCs/>
        </w:rPr>
        <w:t xml:space="preserve">people can live up to </w:t>
      </w:r>
      <w:r w:rsidR="00126932" w:rsidRPr="00625531">
        <w:rPr>
          <w:iCs/>
        </w:rPr>
        <w:t>2.5 years</w:t>
      </w:r>
      <w:r w:rsidR="00C971F3" w:rsidRPr="00625531">
        <w:rPr>
          <w:iCs/>
        </w:rPr>
        <w:t xml:space="preserve"> longer in an almshouse environment</w:t>
      </w:r>
      <w:r w:rsidR="00C971F3" w:rsidRPr="002A7A9C">
        <w:t>.</w:t>
      </w:r>
    </w:p>
    <w:p w14:paraId="5164AEC4" w14:textId="1BF06E8C" w:rsidR="00B82612" w:rsidRPr="00625531" w:rsidRDefault="00B82612" w:rsidP="006D3EE8">
      <w:pPr>
        <w:pStyle w:val="ListParagraph"/>
        <w:numPr>
          <w:ilvl w:val="2"/>
          <w:numId w:val="37"/>
        </w:numPr>
        <w:tabs>
          <w:tab w:val="left" w:pos="1560"/>
        </w:tabs>
        <w:ind w:left="1560" w:hanging="993"/>
      </w:pPr>
      <w:r w:rsidRPr="002A7A9C">
        <w:t>In</w:t>
      </w:r>
      <w:r>
        <w:t xml:space="preserve"> 2021, a report commissioned by The Almshouse Association and carried out by Housing LIN </w:t>
      </w:r>
      <w:r w:rsidR="0063709B">
        <w:t xml:space="preserve">(housing research organisation) </w:t>
      </w:r>
      <w:r>
        <w:t>has shown that the almshouse movement “generates financial benefits to the social care and health economy of c.£1340 per almshouse resident, per annum”.</w:t>
      </w:r>
      <w:r w:rsidR="00740F68">
        <w:br/>
      </w:r>
      <w:r w:rsidRPr="00625531">
        <w:rPr>
          <w:b/>
        </w:rPr>
        <w:t>In total, th</w:t>
      </w:r>
      <w:r w:rsidR="002A7A9C" w:rsidRPr="00625531">
        <w:rPr>
          <w:b/>
        </w:rPr>
        <w:t>is equates to £43.2m every year:</w:t>
      </w:r>
    </w:p>
    <w:p w14:paraId="1E916993" w14:textId="035C6226" w:rsidR="00B82612" w:rsidRDefault="00B82612" w:rsidP="00103467">
      <w:pPr>
        <w:pStyle w:val="ListParagraph"/>
        <w:numPr>
          <w:ilvl w:val="1"/>
          <w:numId w:val="38"/>
        </w:numPr>
        <w:ind w:left="2127"/>
      </w:pPr>
      <w:r>
        <w:t>freeing up approx. 4,000 homes</w:t>
      </w:r>
      <w:r w:rsidR="000176E9">
        <w:t xml:space="preserve"> </w:t>
      </w:r>
      <w:r w:rsidR="000176E9" w:rsidRPr="002A7A9C">
        <w:rPr>
          <w:iCs/>
        </w:rPr>
        <w:t>for others ne</w:t>
      </w:r>
      <w:r w:rsidR="002A7A9C">
        <w:rPr>
          <w:iCs/>
        </w:rPr>
        <w:t>eding social housing</w:t>
      </w:r>
    </w:p>
    <w:p w14:paraId="4B8BF41C" w14:textId="1E8C31BA" w:rsidR="00B82612" w:rsidRPr="00E84B9C" w:rsidRDefault="00B82612" w:rsidP="00103467">
      <w:pPr>
        <w:pStyle w:val="ListParagraph"/>
        <w:numPr>
          <w:ilvl w:val="1"/>
          <w:numId w:val="38"/>
        </w:numPr>
        <w:ind w:left="2127"/>
      </w:pPr>
      <w:r w:rsidRPr="00E84B9C">
        <w:t>c. £56m per annum of value in e</w:t>
      </w:r>
      <w:r w:rsidR="002A7A9C" w:rsidRPr="00E84B9C">
        <w:t xml:space="preserve">mployed staff through the </w:t>
      </w:r>
      <w:r w:rsidR="00CD7D76">
        <w:t>voluntary positions of trustees</w:t>
      </w:r>
    </w:p>
    <w:p w14:paraId="5320A97E" w14:textId="06F91617" w:rsidR="00B82612" w:rsidRDefault="00B82612" w:rsidP="00103467">
      <w:pPr>
        <w:pStyle w:val="ListParagraph"/>
        <w:numPr>
          <w:ilvl w:val="1"/>
          <w:numId w:val="38"/>
        </w:numPr>
        <w:ind w:left="2127"/>
      </w:pPr>
      <w:r>
        <w:t>lower likelihood of residential care admission</w:t>
      </w:r>
    </w:p>
    <w:p w14:paraId="27132004" w14:textId="1CD1252F" w:rsidR="00B82612" w:rsidRDefault="00B82612" w:rsidP="00103467">
      <w:pPr>
        <w:pStyle w:val="ListParagraph"/>
        <w:numPr>
          <w:ilvl w:val="1"/>
          <w:numId w:val="38"/>
        </w:numPr>
        <w:ind w:left="2127"/>
      </w:pPr>
      <w:r>
        <w:t>lower likelihood of loneliness</w:t>
      </w:r>
    </w:p>
    <w:p w14:paraId="23BFF9BE" w14:textId="0A2DFA6A" w:rsidR="00B82612" w:rsidRDefault="00B82612" w:rsidP="00103467">
      <w:pPr>
        <w:pStyle w:val="ListParagraph"/>
        <w:numPr>
          <w:ilvl w:val="1"/>
          <w:numId w:val="38"/>
        </w:numPr>
        <w:ind w:left="2127"/>
      </w:pPr>
      <w:r>
        <w:t xml:space="preserve">reduction in </w:t>
      </w:r>
      <w:r w:rsidR="00CD7D76">
        <w:t>the number of GP and A&amp;E visits</w:t>
      </w:r>
    </w:p>
    <w:p w14:paraId="2F974BBE" w14:textId="60492B76" w:rsidR="00C9414C" w:rsidRDefault="00B82612" w:rsidP="006D3EE8">
      <w:pPr>
        <w:pStyle w:val="ListParagraph"/>
        <w:numPr>
          <w:ilvl w:val="2"/>
          <w:numId w:val="37"/>
        </w:numPr>
        <w:ind w:left="1560" w:hanging="981"/>
      </w:pPr>
      <w:r w:rsidRPr="00B82612">
        <w:t xml:space="preserve">Over 500 almshouses in the UK are listed buildings and part of our national heritage. </w:t>
      </w:r>
    </w:p>
    <w:p w14:paraId="05E6E1E9" w14:textId="2377B9CB" w:rsidR="00625531" w:rsidRDefault="00C971F3" w:rsidP="006D3EE8">
      <w:pPr>
        <w:pStyle w:val="ListParagraph"/>
        <w:numPr>
          <w:ilvl w:val="2"/>
          <w:numId w:val="37"/>
        </w:numPr>
        <w:ind w:left="1560" w:hanging="981"/>
      </w:pPr>
      <w:r w:rsidRPr="00C9414C">
        <w:t xml:space="preserve">A report on how </w:t>
      </w:r>
      <w:r w:rsidR="00126932">
        <w:t>almshouses</w:t>
      </w:r>
      <w:r w:rsidRPr="00C9414C">
        <w:t xml:space="preserve"> performed during the pandemic by The Smith Institute noted</w:t>
      </w:r>
      <w:r w:rsidR="00C9414C">
        <w:t xml:space="preserve"> that almshouses were resilient because</w:t>
      </w:r>
      <w:r w:rsidRPr="00C9414C">
        <w:t>:</w:t>
      </w:r>
    </w:p>
    <w:p w14:paraId="543F9DF4" w14:textId="76BE8450" w:rsidR="00C971F3" w:rsidRPr="00C9414C" w:rsidRDefault="00C9414C" w:rsidP="00103467">
      <w:pPr>
        <w:pStyle w:val="ListParagraph"/>
        <w:numPr>
          <w:ilvl w:val="0"/>
          <w:numId w:val="39"/>
        </w:numPr>
        <w:ind w:left="1985" w:hanging="284"/>
      </w:pPr>
      <w:r>
        <w:t>They are s</w:t>
      </w:r>
      <w:r w:rsidR="00C971F3" w:rsidRPr="00C9414C">
        <w:t>mall scale</w:t>
      </w:r>
      <w:r w:rsidR="00CD7D76">
        <w:t>;</w:t>
      </w:r>
    </w:p>
    <w:p w14:paraId="19497212" w14:textId="768D4398" w:rsidR="00C971F3" w:rsidRPr="00C9414C" w:rsidRDefault="00C9414C" w:rsidP="00103467">
      <w:pPr>
        <w:pStyle w:val="ListParagraph"/>
        <w:numPr>
          <w:ilvl w:val="0"/>
          <w:numId w:val="39"/>
        </w:numPr>
        <w:ind w:left="1985" w:hanging="284"/>
      </w:pPr>
      <w:r>
        <w:t xml:space="preserve">The trustees worked as a team and were known and trusted by </w:t>
      </w:r>
      <w:r w:rsidR="00C971F3" w:rsidRPr="00C9414C">
        <w:t>residents</w:t>
      </w:r>
      <w:r w:rsidR="00CD7D76">
        <w:t>;</w:t>
      </w:r>
    </w:p>
    <w:p w14:paraId="454E1B07" w14:textId="2AC39FC2" w:rsidR="003165C9" w:rsidRDefault="00C971F3" w:rsidP="00103467">
      <w:pPr>
        <w:pStyle w:val="ListParagraph"/>
        <w:numPr>
          <w:ilvl w:val="0"/>
          <w:numId w:val="39"/>
        </w:numPr>
        <w:ind w:left="1985" w:hanging="284"/>
      </w:pPr>
      <w:r w:rsidRPr="00C9414C">
        <w:t xml:space="preserve">Residents </w:t>
      </w:r>
      <w:r w:rsidR="003165C9" w:rsidRPr="00C9414C">
        <w:t>had strong relationships with neighbours and we</w:t>
      </w:r>
      <w:r w:rsidR="00C9414C">
        <w:t>re less lonely and less anxious about their future.</w:t>
      </w:r>
    </w:p>
    <w:p w14:paraId="26DD0D85" w14:textId="5D5B1917" w:rsidR="00C9414C" w:rsidRPr="00740F68" w:rsidRDefault="007E6779" w:rsidP="00DA6E0E">
      <w:pPr>
        <w:pStyle w:val="ListParagraph"/>
        <w:numPr>
          <w:ilvl w:val="1"/>
          <w:numId w:val="37"/>
        </w:numPr>
        <w:rPr>
          <w:b/>
          <w:bCs/>
        </w:rPr>
      </w:pPr>
      <w:r w:rsidRPr="00740F68">
        <w:rPr>
          <w:b/>
          <w:bCs/>
        </w:rPr>
        <w:t>Key Statements</w:t>
      </w:r>
    </w:p>
    <w:p w14:paraId="170EE96A" w14:textId="6DEA7975" w:rsidR="00B82612" w:rsidRPr="00DC3CC6" w:rsidRDefault="00B82612" w:rsidP="006D3EE8">
      <w:pPr>
        <w:pStyle w:val="ListParagraph"/>
        <w:numPr>
          <w:ilvl w:val="2"/>
          <w:numId w:val="37"/>
        </w:numPr>
        <w:ind w:left="1560" w:hanging="981"/>
        <w:rPr>
          <w:b/>
        </w:rPr>
      </w:pPr>
      <w:r w:rsidRPr="00B82612">
        <w:t>Almshouses cannot be bought under a ‘right to buy’. They remain as a permanent part of the community in perpetuity meaning generation after generation of local people in housing need can live in a secure place they call home.</w:t>
      </w:r>
    </w:p>
    <w:p w14:paraId="5742673A" w14:textId="713C2B5F" w:rsidR="00B82612" w:rsidRPr="00DC3CC6" w:rsidRDefault="00B82612" w:rsidP="006D3EE8">
      <w:pPr>
        <w:pStyle w:val="ListParagraph"/>
        <w:numPr>
          <w:ilvl w:val="2"/>
          <w:numId w:val="37"/>
        </w:numPr>
        <w:ind w:left="1560" w:hanging="981"/>
        <w:rPr>
          <w:b/>
        </w:rPr>
      </w:pPr>
      <w:r>
        <w:t xml:space="preserve">Almshouses are often laid out in a traditional </w:t>
      </w:r>
      <w:r w:rsidR="00126932">
        <w:t>three-sided</w:t>
      </w:r>
      <w:r>
        <w:t xml:space="preserve"> square that promotes neighbourliness and a community spirit yet still allows independent living.</w:t>
      </w:r>
    </w:p>
    <w:p w14:paraId="54576B91" w14:textId="61B46B50" w:rsidR="00B82612" w:rsidRPr="00DC3CC6" w:rsidRDefault="00B82612" w:rsidP="006D3EE8">
      <w:pPr>
        <w:pStyle w:val="ListParagraph"/>
        <w:numPr>
          <w:ilvl w:val="2"/>
          <w:numId w:val="37"/>
        </w:numPr>
        <w:ind w:left="1560" w:hanging="993"/>
        <w:rPr>
          <w:b/>
        </w:rPr>
      </w:pPr>
      <w:r>
        <w:t>The Almshouse Association provides almshouse charities in the UK with support, guidance, grants, funding, and represent</w:t>
      </w:r>
      <w:r w:rsidR="00716C45">
        <w:t xml:space="preserve">ation to government. They receive </w:t>
      </w:r>
      <w:r>
        <w:t xml:space="preserve">no government funding and rely totally </w:t>
      </w:r>
      <w:r>
        <w:lastRenderedPageBreak/>
        <w:t>on the subscriptions of member charities, legacies, donations</w:t>
      </w:r>
      <w:r w:rsidR="00126932">
        <w:t>,</w:t>
      </w:r>
      <w:r>
        <w:t xml:space="preserve"> and the goodwill of othe</w:t>
      </w:r>
      <w:r w:rsidR="00716C45">
        <w:t xml:space="preserve">rs to continue their </w:t>
      </w:r>
      <w:r>
        <w:t>work.</w:t>
      </w:r>
    </w:p>
    <w:p w14:paraId="2FA967DE" w14:textId="77777777" w:rsidR="00B82612" w:rsidRPr="00DC3CC6" w:rsidRDefault="00B82612" w:rsidP="006D3EE8">
      <w:pPr>
        <w:pStyle w:val="ListParagraph"/>
        <w:numPr>
          <w:ilvl w:val="2"/>
          <w:numId w:val="37"/>
        </w:numPr>
        <w:ind w:left="1560" w:hanging="993"/>
        <w:rPr>
          <w:b/>
        </w:rPr>
      </w:pPr>
      <w:r>
        <w:t>At a time when there is a severe shortage of affordable local rental accommodation, the role of an almshouse charity is now more vital than ever.</w:t>
      </w:r>
    </w:p>
    <w:p w14:paraId="760661FF" w14:textId="24670A44" w:rsidR="00B82612" w:rsidRPr="00DC3CC6" w:rsidRDefault="00B82612" w:rsidP="006D3EE8">
      <w:pPr>
        <w:pStyle w:val="ListParagraph"/>
        <w:numPr>
          <w:ilvl w:val="2"/>
          <w:numId w:val="37"/>
        </w:numPr>
        <w:ind w:left="1560" w:hanging="993"/>
        <w:rPr>
          <w:b/>
        </w:rPr>
      </w:pPr>
      <w:r w:rsidRPr="00B82612">
        <w:t>In some rural areas, almshouses are the only provider of affordable, community housing</w:t>
      </w:r>
      <w:r w:rsidR="00CD7D76">
        <w:t>.</w:t>
      </w:r>
    </w:p>
    <w:p w14:paraId="0ADC90BD" w14:textId="68D62918" w:rsidR="00C9414C" w:rsidRPr="00DC3CC6" w:rsidRDefault="00B82612" w:rsidP="006D3EE8">
      <w:pPr>
        <w:pStyle w:val="ListParagraph"/>
        <w:numPr>
          <w:ilvl w:val="2"/>
          <w:numId w:val="37"/>
        </w:numPr>
        <w:ind w:left="1560" w:hanging="993"/>
        <w:rPr>
          <w:b/>
        </w:rPr>
      </w:pPr>
      <w:r w:rsidRPr="00B82612">
        <w:t>We</w:t>
      </w:r>
      <w:r>
        <w:t xml:space="preserve"> are custodians of this housing model and are working to ensure the longevity of the movement into the next 1,000 years.</w:t>
      </w:r>
    </w:p>
    <w:p w14:paraId="5ABF9DC5" w14:textId="4AA965F2" w:rsidR="00B82612" w:rsidRPr="00DC3CC6" w:rsidRDefault="00B82612" w:rsidP="006D3EE8">
      <w:pPr>
        <w:pStyle w:val="ListParagraph"/>
        <w:numPr>
          <w:ilvl w:val="2"/>
          <w:numId w:val="37"/>
        </w:numPr>
        <w:ind w:left="1560" w:hanging="993"/>
        <w:rPr>
          <w:b/>
        </w:rPr>
      </w:pPr>
      <w:r>
        <w:t>Almshouse charities provide accommodation for those in local housing need. Needs are often based on the requirements of the local community at a specific time and are also guided by the wishes of the almshouse benefactor</w:t>
      </w:r>
      <w:r w:rsidR="007247B7">
        <w:t>.</w:t>
      </w:r>
    </w:p>
    <w:p w14:paraId="3888E001" w14:textId="382E684C" w:rsidR="00B82612" w:rsidRPr="00FF6379" w:rsidRDefault="007247B7" w:rsidP="006D3EE8">
      <w:pPr>
        <w:pStyle w:val="ListParagraph"/>
        <w:numPr>
          <w:ilvl w:val="2"/>
          <w:numId w:val="37"/>
        </w:numPr>
        <w:ind w:left="1560" w:hanging="993"/>
        <w:rPr>
          <w:b/>
        </w:rPr>
      </w:pPr>
      <w:r>
        <w:t xml:space="preserve">Housing Associations can be perceived as very </w:t>
      </w:r>
      <w:r w:rsidR="00CD604A">
        <w:t>business-focused</w:t>
      </w:r>
      <w:r>
        <w:t xml:space="preserve"> and remote from their tenants. They have only </w:t>
      </w:r>
      <w:r w:rsidR="00126932">
        <w:t>been</w:t>
      </w:r>
      <w:r>
        <w:t xml:space="preserve"> around for about 70 years.</w:t>
      </w:r>
    </w:p>
    <w:p w14:paraId="37E24640" w14:textId="77777777" w:rsidR="00FF6379" w:rsidRPr="00FF6379" w:rsidRDefault="00FF6379" w:rsidP="00FF6379">
      <w:pPr>
        <w:pStyle w:val="ListParagraph"/>
        <w:ind w:left="1224"/>
        <w:rPr>
          <w:b/>
        </w:rPr>
      </w:pPr>
    </w:p>
    <w:p w14:paraId="373D2A44" w14:textId="25D335D0" w:rsidR="00FF6379" w:rsidRDefault="00FF6379" w:rsidP="00FF6379">
      <w:pPr>
        <w:pStyle w:val="ListParagraph"/>
        <w:numPr>
          <w:ilvl w:val="0"/>
          <w:numId w:val="37"/>
        </w:numPr>
        <w:rPr>
          <w:b/>
        </w:rPr>
      </w:pPr>
      <w:r>
        <w:rPr>
          <w:b/>
        </w:rPr>
        <w:t>Topics that might be challenging to respond to</w:t>
      </w:r>
      <w:r w:rsidR="009A7F04">
        <w:rPr>
          <w:b/>
        </w:rPr>
        <w:t xml:space="preserve"> and potential</w:t>
      </w:r>
      <w:r>
        <w:rPr>
          <w:b/>
        </w:rPr>
        <w:t xml:space="preserve"> </w:t>
      </w:r>
      <w:r w:rsidR="00876E32">
        <w:rPr>
          <w:b/>
        </w:rPr>
        <w:t>responses</w:t>
      </w:r>
    </w:p>
    <w:p w14:paraId="4D576F88" w14:textId="3C790AA4" w:rsidR="00A3374B" w:rsidRPr="002D5D6A" w:rsidRDefault="00A3374B" w:rsidP="00BA6419">
      <w:pPr>
        <w:pStyle w:val="ListParagraph"/>
        <w:numPr>
          <w:ilvl w:val="1"/>
          <w:numId w:val="37"/>
        </w:numPr>
        <w:tabs>
          <w:tab w:val="left" w:pos="1134"/>
        </w:tabs>
        <w:ind w:left="1134" w:hanging="777"/>
        <w:rPr>
          <w:b/>
        </w:rPr>
      </w:pPr>
      <w:r w:rsidRPr="002D5D6A">
        <w:rPr>
          <w:b/>
        </w:rPr>
        <w:t>Security of tenure</w:t>
      </w:r>
      <w:r w:rsidR="00CD604A">
        <w:t xml:space="preserve"> – almshouses</w:t>
      </w:r>
      <w:r>
        <w:t xml:space="preserve"> have a different form of occupancy but we have evidence to prove they have security. </w:t>
      </w:r>
      <w:r w:rsidR="007247B7">
        <w:t>It’s</w:t>
      </w:r>
      <w:r>
        <w:t xml:space="preserve"> about the relationship between trustees and residents.</w:t>
      </w:r>
    </w:p>
    <w:p w14:paraId="2E5EA33A" w14:textId="6FE73AD0" w:rsidR="00A3374B" w:rsidRPr="003F3E98" w:rsidRDefault="00A3374B" w:rsidP="00BA6419">
      <w:pPr>
        <w:pStyle w:val="ListParagraph"/>
        <w:numPr>
          <w:ilvl w:val="1"/>
          <w:numId w:val="37"/>
        </w:numPr>
        <w:tabs>
          <w:tab w:val="left" w:pos="1134"/>
        </w:tabs>
        <w:ind w:left="1134" w:hanging="777"/>
        <w:rPr>
          <w:b/>
        </w:rPr>
      </w:pPr>
      <w:r w:rsidRPr="002D5D6A">
        <w:rPr>
          <w:b/>
        </w:rPr>
        <w:t>Eviction</w:t>
      </w:r>
      <w:r>
        <w:t xml:space="preserve"> – setting aside is only undertaken after an in-depth investigation.  Mediation and support </w:t>
      </w:r>
      <w:r w:rsidR="00126932">
        <w:t>are</w:t>
      </w:r>
      <w:r>
        <w:t xml:space="preserve"> provided to the resident duri</w:t>
      </w:r>
      <w:r w:rsidR="00CD604A">
        <w:t>ng this process by the almshouse charity</w:t>
      </w:r>
      <w:r>
        <w:t>.  Setting aside is only undertaken after all avenues have been explored. If the resident is unwell, a regular care package is researched until they can move into an envi</w:t>
      </w:r>
      <w:r w:rsidR="007247B7">
        <w:t>ronment that is more suitable for</w:t>
      </w:r>
      <w:r>
        <w:t xml:space="preserve"> their needs.</w:t>
      </w:r>
    </w:p>
    <w:p w14:paraId="745DFFCA" w14:textId="3F418E43" w:rsidR="007247B7" w:rsidRPr="00B22D75" w:rsidRDefault="007247B7" w:rsidP="0069482E">
      <w:pPr>
        <w:pStyle w:val="ListParagraph"/>
        <w:numPr>
          <w:ilvl w:val="1"/>
          <w:numId w:val="37"/>
        </w:numPr>
        <w:tabs>
          <w:tab w:val="left" w:pos="1134"/>
        </w:tabs>
        <w:ind w:left="1134" w:hanging="774"/>
        <w:rPr>
          <w:b/>
        </w:rPr>
      </w:pPr>
      <w:r w:rsidRPr="003F3E98">
        <w:rPr>
          <w:b/>
        </w:rPr>
        <w:t>Cost of living crisis</w:t>
      </w:r>
      <w:r w:rsidRPr="00BD3639">
        <w:t xml:space="preserve"> – almshouses not able to accommodate enough people?</w:t>
      </w:r>
      <w:r w:rsidR="00E519C0" w:rsidRPr="00BD3639">
        <w:t xml:space="preserve"> This is true we would </w:t>
      </w:r>
      <w:r w:rsidR="0069482E">
        <w:t>w</w:t>
      </w:r>
      <w:r w:rsidR="00E519C0" w:rsidRPr="00BD3639">
        <w:t>elcome the development of more almshouses.</w:t>
      </w:r>
      <w:r w:rsidRPr="00BD3639">
        <w:t xml:space="preserve"> </w:t>
      </w:r>
    </w:p>
    <w:p w14:paraId="4D6F856E" w14:textId="5BE3536C" w:rsidR="006D0076" w:rsidRPr="0069482E" w:rsidRDefault="007247B7" w:rsidP="0069482E">
      <w:pPr>
        <w:pStyle w:val="ListParagraph"/>
        <w:numPr>
          <w:ilvl w:val="1"/>
          <w:numId w:val="37"/>
        </w:numPr>
        <w:tabs>
          <w:tab w:val="left" w:pos="1134"/>
        </w:tabs>
        <w:ind w:left="1134" w:hanging="774"/>
        <w:rPr>
          <w:b/>
        </w:rPr>
      </w:pPr>
      <w:r w:rsidRPr="00B22D75">
        <w:rPr>
          <w:b/>
        </w:rPr>
        <w:t>Diversity</w:t>
      </w:r>
      <w:r>
        <w:t xml:space="preserve"> – very few residents from diverse backgrounds. The almshouses reflect the needs of the local community at that time. We are seeing more and more diversification – young families – Poland Trust – Refugees – young people – Girton Town – Military – Buchanan Trust.</w:t>
      </w:r>
    </w:p>
    <w:p w14:paraId="4EA77B1C" w14:textId="31B41CFD" w:rsidR="007247B7" w:rsidRPr="000A7462" w:rsidRDefault="007247B7" w:rsidP="000A7462">
      <w:pPr>
        <w:pStyle w:val="ListParagraph"/>
        <w:numPr>
          <w:ilvl w:val="1"/>
          <w:numId w:val="37"/>
        </w:numPr>
        <w:tabs>
          <w:tab w:val="left" w:pos="1134"/>
        </w:tabs>
        <w:ind w:left="1134" w:hanging="774"/>
        <w:rPr>
          <w:b/>
        </w:rPr>
      </w:pPr>
      <w:r w:rsidRPr="000A7462">
        <w:rPr>
          <w:b/>
        </w:rPr>
        <w:t xml:space="preserve">Slavery </w:t>
      </w:r>
      <w:r>
        <w:t>– we cannot change the past and acknowledge that some almshouses may have been funded initially by benefactors with slave trade links – however, we focus on the present and the future and the positive effects of almshouse living and the benefits that residents gain from almshouse living.</w:t>
      </w:r>
    </w:p>
    <w:p w14:paraId="65C8E76E" w14:textId="50FBE338" w:rsidR="007247B7" w:rsidRPr="000A7462" w:rsidRDefault="007247B7" w:rsidP="000A7462">
      <w:pPr>
        <w:pStyle w:val="ListParagraph"/>
        <w:numPr>
          <w:ilvl w:val="1"/>
          <w:numId w:val="37"/>
        </w:numPr>
        <w:tabs>
          <w:tab w:val="left" w:pos="1134"/>
        </w:tabs>
        <w:ind w:left="1134" w:hanging="774"/>
        <w:rPr>
          <w:b/>
        </w:rPr>
      </w:pPr>
      <w:r w:rsidRPr="000A7462">
        <w:rPr>
          <w:b/>
        </w:rPr>
        <w:t>No admittance of ‘</w:t>
      </w:r>
      <w:r w:rsidR="00E8130F" w:rsidRPr="000A7462">
        <w:rPr>
          <w:b/>
        </w:rPr>
        <w:t>transgender’</w:t>
      </w:r>
      <w:r>
        <w:t xml:space="preserve"> </w:t>
      </w:r>
      <w:r w:rsidRPr="000A7462">
        <w:rPr>
          <w:b/>
        </w:rPr>
        <w:t>residents due to charity criteria</w:t>
      </w:r>
      <w:r>
        <w:t xml:space="preserve"> –</w:t>
      </w:r>
      <w:r w:rsidR="0063709B">
        <w:t xml:space="preserve"> we recognise the sensitive nature of this subject and </w:t>
      </w:r>
      <w:r>
        <w:t xml:space="preserve">would need to consider a deviation </w:t>
      </w:r>
      <w:r w:rsidR="00CD604A">
        <w:t>of our</w:t>
      </w:r>
      <w:r w:rsidR="0063709B">
        <w:t xml:space="preserve"> Scheme via the Charity Commission.</w:t>
      </w:r>
    </w:p>
    <w:p w14:paraId="3C6D9560" w14:textId="45587E01" w:rsidR="0063709B" w:rsidRPr="003E1735" w:rsidRDefault="0078334B" w:rsidP="000A7462">
      <w:pPr>
        <w:pStyle w:val="ListParagraph"/>
        <w:numPr>
          <w:ilvl w:val="1"/>
          <w:numId w:val="37"/>
        </w:numPr>
        <w:tabs>
          <w:tab w:val="left" w:pos="1134"/>
        </w:tabs>
        <w:ind w:left="1134" w:hanging="774"/>
        <w:rPr>
          <w:b/>
        </w:rPr>
      </w:pPr>
      <w:r>
        <w:rPr>
          <w:b/>
        </w:rPr>
        <w:t>Mismanagement</w:t>
      </w:r>
      <w:r w:rsidR="0063709B" w:rsidRPr="000A7462">
        <w:rPr>
          <w:b/>
        </w:rPr>
        <w:t xml:space="preserve"> by trustees</w:t>
      </w:r>
      <w:r w:rsidR="0063709B">
        <w:t xml:space="preserve"> – we take each case very seriously and </w:t>
      </w:r>
      <w:r w:rsidR="00CD604A">
        <w:t>encourage a full investigation and</w:t>
      </w:r>
      <w:r w:rsidR="0063709B">
        <w:t xml:space="preserve"> mediation</w:t>
      </w:r>
      <w:r w:rsidR="00CD604A">
        <w:t xml:space="preserve">, if necessary.  We </w:t>
      </w:r>
      <w:r w:rsidR="0063709B">
        <w:t>have a complaints procedur</w:t>
      </w:r>
      <w:r w:rsidR="00CD604A">
        <w:t>e or can refer to the Ombudsman, or</w:t>
      </w:r>
      <w:r w:rsidR="003E1735">
        <w:t xml:space="preserve"> The Almshouse Association</w:t>
      </w:r>
      <w:r w:rsidR="00E42890">
        <w:t xml:space="preserve"> </w:t>
      </w:r>
      <w:r w:rsidR="00CD604A">
        <w:t xml:space="preserve">Standards of Almshouse Management </w:t>
      </w:r>
      <w:r w:rsidR="0063709B">
        <w:t xml:space="preserve">which is a manual of best </w:t>
      </w:r>
      <w:r w:rsidR="00E8130F">
        <w:t>practices</w:t>
      </w:r>
      <w:r w:rsidR="0063709B">
        <w:t xml:space="preserve"> </w:t>
      </w:r>
      <w:r w:rsidR="003E1735">
        <w:t xml:space="preserve">for </w:t>
      </w:r>
      <w:r w:rsidR="0063709B">
        <w:t>managing an almshouse.</w:t>
      </w:r>
    </w:p>
    <w:p w14:paraId="5912CA36" w14:textId="3C1647D4" w:rsidR="0063709B" w:rsidRPr="008C38F5" w:rsidRDefault="0063709B" w:rsidP="003E1735">
      <w:pPr>
        <w:pStyle w:val="ListParagraph"/>
        <w:numPr>
          <w:ilvl w:val="1"/>
          <w:numId w:val="37"/>
        </w:numPr>
        <w:tabs>
          <w:tab w:val="left" w:pos="1134"/>
        </w:tabs>
        <w:ind w:left="1134" w:hanging="774"/>
        <w:rPr>
          <w:b/>
        </w:rPr>
      </w:pPr>
      <w:r w:rsidRPr="003E1735">
        <w:rPr>
          <w:b/>
        </w:rPr>
        <w:t>Undiscovered death of a resident</w:t>
      </w:r>
      <w:r>
        <w:t xml:space="preserve"> – holding statement – we are waiting for more details but want to send our sincere condolences to the family and </w:t>
      </w:r>
      <w:r w:rsidR="00BD3639">
        <w:t xml:space="preserve">we </w:t>
      </w:r>
      <w:r>
        <w:t xml:space="preserve">thank the emergency services for their </w:t>
      </w:r>
      <w:r w:rsidR="00E8130F">
        <w:t>exceptional</w:t>
      </w:r>
      <w:r>
        <w:t xml:space="preserve"> service. We will have a full report in due course and we know that all almshouses across the country will be deeply upset by this incident as the almshouse movement is about community and compassion. </w:t>
      </w:r>
    </w:p>
    <w:p w14:paraId="7AFF7457" w14:textId="30528E9C" w:rsidR="0063709B" w:rsidRPr="008C38F5" w:rsidRDefault="0063709B" w:rsidP="008C38F5">
      <w:pPr>
        <w:pStyle w:val="ListParagraph"/>
        <w:numPr>
          <w:ilvl w:val="1"/>
          <w:numId w:val="37"/>
        </w:numPr>
        <w:tabs>
          <w:tab w:val="left" w:pos="1134"/>
        </w:tabs>
        <w:ind w:left="1134" w:hanging="774"/>
        <w:rPr>
          <w:b/>
        </w:rPr>
      </w:pPr>
      <w:r w:rsidRPr="008C38F5">
        <w:rPr>
          <w:b/>
        </w:rPr>
        <w:t xml:space="preserve">Destruction of old almshouses to create new ones </w:t>
      </w:r>
      <w:r w:rsidR="002A7A9C" w:rsidRPr="00BD3639">
        <w:t>–</w:t>
      </w:r>
      <w:r w:rsidRPr="00BD3639">
        <w:t xml:space="preserve"> </w:t>
      </w:r>
      <w:r w:rsidR="00E519C0" w:rsidRPr="00BD3639">
        <w:t>It is a sad truth that the costs of maintaining these</w:t>
      </w:r>
      <w:r w:rsidR="00BD3639">
        <w:t xml:space="preserve"> beautiful historic </w:t>
      </w:r>
      <w:r w:rsidR="00B418A4">
        <w:t>buildings</w:t>
      </w:r>
      <w:r w:rsidR="00BD3639">
        <w:t xml:space="preserve"> are </w:t>
      </w:r>
      <w:r w:rsidR="00CD604A">
        <w:t>rising and we</w:t>
      </w:r>
      <w:r w:rsidR="00E519C0" w:rsidRPr="00BD3639">
        <w:t xml:space="preserve"> are forced to consider the sale of these buildings unless </w:t>
      </w:r>
      <w:r w:rsidR="00CD604A">
        <w:t>we</w:t>
      </w:r>
      <w:r w:rsidR="00E519C0" w:rsidRPr="00BD3639">
        <w:t xml:space="preserve"> can fund the </w:t>
      </w:r>
      <w:r w:rsidR="00BD3639">
        <w:t>long-term</w:t>
      </w:r>
      <w:r w:rsidR="00E519C0" w:rsidRPr="00BD3639">
        <w:t xml:space="preserve"> maintenance. T</w:t>
      </w:r>
      <w:r w:rsidR="00BD3639">
        <w:t xml:space="preserve">he Almshouse Association </w:t>
      </w:r>
      <w:r w:rsidR="00E519C0" w:rsidRPr="00BD3639">
        <w:t>suppo</w:t>
      </w:r>
      <w:r w:rsidR="00CD604A">
        <w:t xml:space="preserve">rt us </w:t>
      </w:r>
      <w:r w:rsidR="00BD3639">
        <w:t>where possible and fundraises</w:t>
      </w:r>
      <w:r w:rsidR="00E519C0" w:rsidRPr="00BD3639">
        <w:t xml:space="preserve"> </w:t>
      </w:r>
      <w:r w:rsidR="00CD604A">
        <w:t>to</w:t>
      </w:r>
      <w:r w:rsidR="00E519C0" w:rsidRPr="00BD3639">
        <w:t xml:space="preserve"> support historic almshouses.</w:t>
      </w:r>
    </w:p>
    <w:p w14:paraId="6B28E47A" w14:textId="66975AFA" w:rsidR="002A7A9C" w:rsidRPr="008C38F5" w:rsidRDefault="002A7A9C" w:rsidP="008C38F5">
      <w:pPr>
        <w:pStyle w:val="ListParagraph"/>
        <w:numPr>
          <w:ilvl w:val="1"/>
          <w:numId w:val="37"/>
        </w:numPr>
        <w:tabs>
          <w:tab w:val="left" w:pos="1134"/>
        </w:tabs>
        <w:ind w:left="1134" w:hanging="774"/>
        <w:rPr>
          <w:b/>
        </w:rPr>
      </w:pPr>
      <w:r w:rsidRPr="008C38F5">
        <w:rPr>
          <w:b/>
        </w:rPr>
        <w:t xml:space="preserve">Clerks or trustees committing fraud </w:t>
      </w:r>
      <w:r w:rsidR="00E519C0" w:rsidRPr="00BD3639">
        <w:t>–</w:t>
      </w:r>
      <w:r w:rsidR="00CD604A">
        <w:t xml:space="preserve"> This incident in under investigation at the moment </w:t>
      </w:r>
      <w:r w:rsidR="00CD7D76">
        <w:t>and we</w:t>
      </w:r>
      <w:r w:rsidR="00CD604A">
        <w:t xml:space="preserve"> will get back to you with a report when all investigations have taken place.</w:t>
      </w:r>
      <w:r w:rsidR="00E519C0" w:rsidRPr="00BD3639">
        <w:t xml:space="preserve"> </w:t>
      </w:r>
    </w:p>
    <w:p w14:paraId="25B51A99" w14:textId="6246D2C9" w:rsidR="00CD7D76" w:rsidRDefault="00CD7D76" w:rsidP="00CD7D76">
      <w:r>
        <w:t>_______________________________________________________________________________________________</w:t>
      </w:r>
    </w:p>
    <w:p w14:paraId="0C065804" w14:textId="77777777" w:rsidR="00CD7D76" w:rsidRPr="00AE5E3B" w:rsidRDefault="00CD7D76" w:rsidP="00CD7D76">
      <w:pPr>
        <w:spacing w:after="0" w:line="240" w:lineRule="auto"/>
        <w:rPr>
          <w:bCs/>
        </w:rPr>
      </w:pPr>
      <w:r w:rsidRPr="00AE5E3B">
        <w:rPr>
          <w:bCs/>
        </w:rPr>
        <w:t>Version Created:</w:t>
      </w:r>
      <w:r w:rsidRPr="00AE5E3B">
        <w:rPr>
          <w:bCs/>
        </w:rPr>
        <w:tab/>
        <w:t>September 2024</w:t>
      </w:r>
    </w:p>
    <w:p w14:paraId="6A6B4706" w14:textId="77777777" w:rsidR="00CD7D76" w:rsidRPr="00AE5E3B" w:rsidRDefault="00CD7D76" w:rsidP="00CD7D76">
      <w:pPr>
        <w:spacing w:after="0" w:line="240" w:lineRule="auto"/>
        <w:rPr>
          <w:bCs/>
        </w:rPr>
      </w:pPr>
      <w:r w:rsidRPr="00AE5E3B">
        <w:rPr>
          <w:bCs/>
        </w:rPr>
        <w:t>By:</w:t>
      </w:r>
      <w:r w:rsidRPr="00AE5E3B">
        <w:rPr>
          <w:bCs/>
        </w:rPr>
        <w:tab/>
      </w:r>
      <w:r w:rsidRPr="00AE5E3B">
        <w:rPr>
          <w:bCs/>
        </w:rPr>
        <w:tab/>
      </w:r>
      <w:r w:rsidRPr="00AE5E3B">
        <w:rPr>
          <w:bCs/>
        </w:rPr>
        <w:tab/>
        <w:t>PR &amp; Engagement Manager</w:t>
      </w:r>
    </w:p>
    <w:p w14:paraId="735A4275" w14:textId="365326C0" w:rsidR="00E8130F" w:rsidRPr="00AE5E3B" w:rsidRDefault="00CD7D76" w:rsidP="00072320">
      <w:pPr>
        <w:spacing w:after="0" w:line="240" w:lineRule="auto"/>
        <w:rPr>
          <w:bCs/>
        </w:rPr>
      </w:pPr>
      <w:r w:rsidRPr="00AE5E3B">
        <w:rPr>
          <w:bCs/>
        </w:rPr>
        <w:t>Next Review Date:</w:t>
      </w:r>
      <w:r w:rsidRPr="00AE5E3B">
        <w:rPr>
          <w:bCs/>
        </w:rPr>
        <w:tab/>
        <w:t>September 202</w:t>
      </w:r>
      <w:r w:rsidR="008C38F5" w:rsidRPr="00AE5E3B">
        <w:rPr>
          <w:bCs/>
        </w:rPr>
        <w:t>6</w:t>
      </w:r>
    </w:p>
    <w:sectPr w:rsidR="00E8130F" w:rsidRPr="00AE5E3B" w:rsidSect="00072320">
      <w:headerReference w:type="default" r:id="rId10"/>
      <w:footerReference w:type="default" r:id="rId11"/>
      <w:pgSz w:w="11906" w:h="16838"/>
      <w:pgMar w:top="1560" w:right="720" w:bottom="709" w:left="720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B2D25" w14:textId="77777777" w:rsidR="00CD7D76" w:rsidRDefault="00CD7D76" w:rsidP="00CD7D76">
      <w:pPr>
        <w:spacing w:after="0" w:line="240" w:lineRule="auto"/>
      </w:pPr>
      <w:r>
        <w:separator/>
      </w:r>
    </w:p>
  </w:endnote>
  <w:endnote w:type="continuationSeparator" w:id="0">
    <w:p w14:paraId="57051063" w14:textId="77777777" w:rsidR="00CD7D76" w:rsidRDefault="00CD7D76" w:rsidP="00CD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2261F" w14:textId="3EF1DFAF" w:rsidR="00CD7D76" w:rsidRPr="002627A1" w:rsidRDefault="002627A1" w:rsidP="002627A1">
    <w:pPr>
      <w:pStyle w:val="Footer"/>
      <w:tabs>
        <w:tab w:val="clear" w:pos="9026"/>
      </w:tabs>
      <w:rPr>
        <w:sz w:val="18"/>
        <w:szCs w:val="18"/>
      </w:rPr>
    </w:pPr>
    <w:r w:rsidRPr="00EB5AEC">
      <w:rPr>
        <w:sz w:val="18"/>
        <w:szCs w:val="18"/>
      </w:rPr>
      <w:t>TAA</w:t>
    </w:r>
    <w:r>
      <w:rPr>
        <w:sz w:val="18"/>
        <w:szCs w:val="18"/>
      </w:rPr>
      <w:t>/Model Polices and Templates/</w:t>
    </w:r>
    <w:r w:rsidRPr="00EB5AEC">
      <w:rPr>
        <w:sz w:val="18"/>
        <w:szCs w:val="18"/>
      </w:rPr>
      <w:t xml:space="preserve"> </w:t>
    </w:r>
    <w:r w:rsidRPr="002627A1">
      <w:rPr>
        <w:sz w:val="18"/>
        <w:szCs w:val="18"/>
      </w:rPr>
      <w:t>Press Guidance and Crisis Management</w:t>
    </w:r>
    <w:r>
      <w:rPr>
        <w:sz w:val="18"/>
        <w:szCs w:val="18"/>
      </w:rPr>
      <w:t xml:space="preserve"> v1</w:t>
    </w:r>
    <w:r w:rsidRPr="00EB5AEC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6</w:t>
    </w:r>
    <w:r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EB5AEC">
      <w:rPr>
        <w:sz w:val="18"/>
        <w:szCs w:val="18"/>
      </w:rPr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C3891" w14:textId="77777777" w:rsidR="00CD7D76" w:rsidRDefault="00CD7D76" w:rsidP="00CD7D76">
      <w:pPr>
        <w:spacing w:after="0" w:line="240" w:lineRule="auto"/>
      </w:pPr>
      <w:r>
        <w:separator/>
      </w:r>
    </w:p>
  </w:footnote>
  <w:footnote w:type="continuationSeparator" w:id="0">
    <w:p w14:paraId="48983BAC" w14:textId="77777777" w:rsidR="00CD7D76" w:rsidRDefault="00CD7D76" w:rsidP="00CD7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6A73F" w14:textId="2A75927B" w:rsidR="009F1566" w:rsidRDefault="009F1566">
    <w:pPr>
      <w:pStyle w:val="Header"/>
    </w:pPr>
    <w:r>
      <w:rPr>
        <w:noProof/>
      </w:rPr>
      <w:drawing>
        <wp:inline distT="0" distB="0" distL="0" distR="0" wp14:anchorId="118AF031" wp14:editId="1AC248F5">
          <wp:extent cx="347345" cy="347345"/>
          <wp:effectExtent l="0" t="0" r="0" b="0"/>
          <wp:docPr id="14471221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E1D15"/>
    <w:multiLevelType w:val="hybridMultilevel"/>
    <w:tmpl w:val="B8E475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6BB1"/>
    <w:multiLevelType w:val="multilevel"/>
    <w:tmpl w:val="1A301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382919"/>
    <w:multiLevelType w:val="hybridMultilevel"/>
    <w:tmpl w:val="5E122F08"/>
    <w:lvl w:ilvl="0" w:tplc="21D08AF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1B8"/>
    <w:multiLevelType w:val="hybridMultilevel"/>
    <w:tmpl w:val="28664B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6A68374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B10AC"/>
    <w:multiLevelType w:val="hybridMultilevel"/>
    <w:tmpl w:val="956E19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F676E"/>
    <w:multiLevelType w:val="multilevel"/>
    <w:tmpl w:val="1A301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AF2C08"/>
    <w:multiLevelType w:val="hybridMultilevel"/>
    <w:tmpl w:val="492EF59E"/>
    <w:lvl w:ilvl="0" w:tplc="2182F90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0B30"/>
    <w:multiLevelType w:val="hybridMultilevel"/>
    <w:tmpl w:val="CD0E18E2"/>
    <w:lvl w:ilvl="0" w:tplc="49D8432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D2F4E"/>
    <w:multiLevelType w:val="hybridMultilevel"/>
    <w:tmpl w:val="03B0BF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B5F65"/>
    <w:multiLevelType w:val="hybridMultilevel"/>
    <w:tmpl w:val="DD0250B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F57FC"/>
    <w:multiLevelType w:val="hybridMultilevel"/>
    <w:tmpl w:val="52DC1F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713A6"/>
    <w:multiLevelType w:val="hybridMultilevel"/>
    <w:tmpl w:val="FA0AE9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5509D"/>
    <w:multiLevelType w:val="hybridMultilevel"/>
    <w:tmpl w:val="A746B5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66D3F"/>
    <w:multiLevelType w:val="hybridMultilevel"/>
    <w:tmpl w:val="16BC9BC4"/>
    <w:lvl w:ilvl="0" w:tplc="3994445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7D4A"/>
    <w:multiLevelType w:val="hybridMultilevel"/>
    <w:tmpl w:val="E22681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45A59"/>
    <w:multiLevelType w:val="hybridMultilevel"/>
    <w:tmpl w:val="1B68D5CA"/>
    <w:lvl w:ilvl="0" w:tplc="03EA7B0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3515F"/>
    <w:multiLevelType w:val="hybridMultilevel"/>
    <w:tmpl w:val="E5B4C9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E544A"/>
    <w:multiLevelType w:val="hybridMultilevel"/>
    <w:tmpl w:val="C134A0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E62DF"/>
    <w:multiLevelType w:val="hybridMultilevel"/>
    <w:tmpl w:val="C1EC19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37031"/>
    <w:multiLevelType w:val="hybridMultilevel"/>
    <w:tmpl w:val="C0563E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33878"/>
    <w:multiLevelType w:val="hybridMultilevel"/>
    <w:tmpl w:val="1EA04A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329FE"/>
    <w:multiLevelType w:val="hybridMultilevel"/>
    <w:tmpl w:val="DFB49B5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05843"/>
    <w:multiLevelType w:val="hybridMultilevel"/>
    <w:tmpl w:val="E26CD9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2E4E94"/>
    <w:multiLevelType w:val="hybridMultilevel"/>
    <w:tmpl w:val="9C5055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36BA5"/>
    <w:multiLevelType w:val="hybridMultilevel"/>
    <w:tmpl w:val="D92C2598"/>
    <w:lvl w:ilvl="0" w:tplc="4E2EC93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972B5"/>
    <w:multiLevelType w:val="multilevel"/>
    <w:tmpl w:val="1A301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610622A"/>
    <w:multiLevelType w:val="hybridMultilevel"/>
    <w:tmpl w:val="84B0C9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34DCE"/>
    <w:multiLevelType w:val="hybridMultilevel"/>
    <w:tmpl w:val="571A14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9495B"/>
    <w:multiLevelType w:val="hybridMultilevel"/>
    <w:tmpl w:val="BA48D9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E31227"/>
    <w:multiLevelType w:val="hybridMultilevel"/>
    <w:tmpl w:val="2A94C4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573296"/>
    <w:multiLevelType w:val="hybridMultilevel"/>
    <w:tmpl w:val="D6C6EE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B3864"/>
    <w:multiLevelType w:val="hybridMultilevel"/>
    <w:tmpl w:val="220205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12B5C"/>
    <w:multiLevelType w:val="hybridMultilevel"/>
    <w:tmpl w:val="61D0EF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A109F"/>
    <w:multiLevelType w:val="hybridMultilevel"/>
    <w:tmpl w:val="E25CA9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B6EAE"/>
    <w:multiLevelType w:val="hybridMultilevel"/>
    <w:tmpl w:val="B650B6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16B6F"/>
    <w:multiLevelType w:val="hybridMultilevel"/>
    <w:tmpl w:val="B608FE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D4313"/>
    <w:multiLevelType w:val="multilevel"/>
    <w:tmpl w:val="27347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4AF2A39"/>
    <w:multiLevelType w:val="hybridMultilevel"/>
    <w:tmpl w:val="707CE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F54BE"/>
    <w:multiLevelType w:val="hybridMultilevel"/>
    <w:tmpl w:val="CF4C50AE"/>
    <w:lvl w:ilvl="0" w:tplc="32D8DDA0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D541E"/>
    <w:multiLevelType w:val="multilevel"/>
    <w:tmpl w:val="1A301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D0A480D"/>
    <w:multiLevelType w:val="hybridMultilevel"/>
    <w:tmpl w:val="B96E29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57216"/>
    <w:multiLevelType w:val="hybridMultilevel"/>
    <w:tmpl w:val="C28E3F60"/>
    <w:lvl w:ilvl="0" w:tplc="DAD6C714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9723BB"/>
    <w:multiLevelType w:val="hybridMultilevel"/>
    <w:tmpl w:val="E7A8A8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6270">
    <w:abstractNumId w:val="14"/>
  </w:num>
  <w:num w:numId="2" w16cid:durableId="1397434619">
    <w:abstractNumId w:val="13"/>
  </w:num>
  <w:num w:numId="3" w16cid:durableId="1291788439">
    <w:abstractNumId w:val="19"/>
  </w:num>
  <w:num w:numId="4" w16cid:durableId="1614632279">
    <w:abstractNumId w:val="7"/>
  </w:num>
  <w:num w:numId="5" w16cid:durableId="2079010221">
    <w:abstractNumId w:val="11"/>
  </w:num>
  <w:num w:numId="6" w16cid:durableId="841357447">
    <w:abstractNumId w:val="15"/>
  </w:num>
  <w:num w:numId="7" w16cid:durableId="1030182966">
    <w:abstractNumId w:val="16"/>
  </w:num>
  <w:num w:numId="8" w16cid:durableId="144126377">
    <w:abstractNumId w:val="24"/>
  </w:num>
  <w:num w:numId="9" w16cid:durableId="2075348715">
    <w:abstractNumId w:val="12"/>
  </w:num>
  <w:num w:numId="10" w16cid:durableId="770514978">
    <w:abstractNumId w:val="41"/>
  </w:num>
  <w:num w:numId="11" w16cid:durableId="86392032">
    <w:abstractNumId w:val="10"/>
  </w:num>
  <w:num w:numId="12" w16cid:durableId="1765495003">
    <w:abstractNumId w:val="6"/>
  </w:num>
  <w:num w:numId="13" w16cid:durableId="1396587457">
    <w:abstractNumId w:val="34"/>
  </w:num>
  <w:num w:numId="14" w16cid:durableId="1935507367">
    <w:abstractNumId w:val="38"/>
  </w:num>
  <w:num w:numId="15" w16cid:durableId="650209988">
    <w:abstractNumId w:val="3"/>
  </w:num>
  <w:num w:numId="16" w16cid:durableId="1839877805">
    <w:abstractNumId w:val="2"/>
  </w:num>
  <w:num w:numId="17" w16cid:durableId="1743063147">
    <w:abstractNumId w:val="17"/>
  </w:num>
  <w:num w:numId="18" w16cid:durableId="1548449689">
    <w:abstractNumId w:val="42"/>
  </w:num>
  <w:num w:numId="19" w16cid:durableId="1980842163">
    <w:abstractNumId w:val="32"/>
  </w:num>
  <w:num w:numId="20" w16cid:durableId="1183082410">
    <w:abstractNumId w:val="30"/>
  </w:num>
  <w:num w:numId="21" w16cid:durableId="497621706">
    <w:abstractNumId w:val="31"/>
  </w:num>
  <w:num w:numId="22" w16cid:durableId="431514294">
    <w:abstractNumId w:val="40"/>
  </w:num>
  <w:num w:numId="23" w16cid:durableId="1647321261">
    <w:abstractNumId w:val="35"/>
  </w:num>
  <w:num w:numId="24" w16cid:durableId="883785491">
    <w:abstractNumId w:val="20"/>
  </w:num>
  <w:num w:numId="25" w16cid:durableId="1190217110">
    <w:abstractNumId w:val="18"/>
  </w:num>
  <w:num w:numId="26" w16cid:durableId="628508399">
    <w:abstractNumId w:val="33"/>
  </w:num>
  <w:num w:numId="27" w16cid:durableId="244608953">
    <w:abstractNumId w:val="0"/>
  </w:num>
  <w:num w:numId="28" w16cid:durableId="112527943">
    <w:abstractNumId w:val="23"/>
  </w:num>
  <w:num w:numId="29" w16cid:durableId="1888372117">
    <w:abstractNumId w:val="27"/>
  </w:num>
  <w:num w:numId="30" w16cid:durableId="1147239697">
    <w:abstractNumId w:val="8"/>
  </w:num>
  <w:num w:numId="31" w16cid:durableId="1023901519">
    <w:abstractNumId w:val="9"/>
  </w:num>
  <w:num w:numId="32" w16cid:durableId="1586069167">
    <w:abstractNumId w:val="26"/>
  </w:num>
  <w:num w:numId="33" w16cid:durableId="1090079910">
    <w:abstractNumId w:val="4"/>
  </w:num>
  <w:num w:numId="34" w16cid:durableId="743335903">
    <w:abstractNumId w:val="37"/>
  </w:num>
  <w:num w:numId="35" w16cid:durableId="1389837084">
    <w:abstractNumId w:val="28"/>
  </w:num>
  <w:num w:numId="36" w16cid:durableId="1678341990">
    <w:abstractNumId w:val="29"/>
  </w:num>
  <w:num w:numId="37" w16cid:durableId="749698413">
    <w:abstractNumId w:val="36"/>
  </w:num>
  <w:num w:numId="38" w16cid:durableId="631252576">
    <w:abstractNumId w:val="21"/>
  </w:num>
  <w:num w:numId="39" w16cid:durableId="950556183">
    <w:abstractNumId w:val="22"/>
  </w:num>
  <w:num w:numId="40" w16cid:durableId="1581713401">
    <w:abstractNumId w:val="25"/>
  </w:num>
  <w:num w:numId="41" w16cid:durableId="613247129">
    <w:abstractNumId w:val="39"/>
  </w:num>
  <w:num w:numId="42" w16cid:durableId="920796981">
    <w:abstractNumId w:val="5"/>
  </w:num>
  <w:num w:numId="43" w16cid:durableId="1702631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D0"/>
    <w:rsid w:val="00000633"/>
    <w:rsid w:val="000176E9"/>
    <w:rsid w:val="00026BEC"/>
    <w:rsid w:val="00072320"/>
    <w:rsid w:val="000A1E74"/>
    <w:rsid w:val="000A7462"/>
    <w:rsid w:val="000C37D0"/>
    <w:rsid w:val="000D5EF8"/>
    <w:rsid w:val="00103467"/>
    <w:rsid w:val="00126932"/>
    <w:rsid w:val="00141FAE"/>
    <w:rsid w:val="001D4598"/>
    <w:rsid w:val="001E1C8C"/>
    <w:rsid w:val="001F417E"/>
    <w:rsid w:val="00226664"/>
    <w:rsid w:val="00254739"/>
    <w:rsid w:val="002627A1"/>
    <w:rsid w:val="002A7A9C"/>
    <w:rsid w:val="002D5D6A"/>
    <w:rsid w:val="002F6C0B"/>
    <w:rsid w:val="00300153"/>
    <w:rsid w:val="00302B92"/>
    <w:rsid w:val="00312F50"/>
    <w:rsid w:val="003165C9"/>
    <w:rsid w:val="00321464"/>
    <w:rsid w:val="0033445B"/>
    <w:rsid w:val="00335CFF"/>
    <w:rsid w:val="00347B7E"/>
    <w:rsid w:val="00347B92"/>
    <w:rsid w:val="0035462D"/>
    <w:rsid w:val="0035515D"/>
    <w:rsid w:val="003833BF"/>
    <w:rsid w:val="003B177D"/>
    <w:rsid w:val="003C56E6"/>
    <w:rsid w:val="003E1735"/>
    <w:rsid w:val="003F3E98"/>
    <w:rsid w:val="0048290F"/>
    <w:rsid w:val="004B13E3"/>
    <w:rsid w:val="004B2D9D"/>
    <w:rsid w:val="004D093D"/>
    <w:rsid w:val="00515664"/>
    <w:rsid w:val="0056053B"/>
    <w:rsid w:val="00565B15"/>
    <w:rsid w:val="00574503"/>
    <w:rsid w:val="005F1F46"/>
    <w:rsid w:val="00625531"/>
    <w:rsid w:val="0063709B"/>
    <w:rsid w:val="00683FD7"/>
    <w:rsid w:val="0069482E"/>
    <w:rsid w:val="00697901"/>
    <w:rsid w:val="006D0076"/>
    <w:rsid w:val="006D3EE8"/>
    <w:rsid w:val="00716C45"/>
    <w:rsid w:val="007247B7"/>
    <w:rsid w:val="00727107"/>
    <w:rsid w:val="00740F68"/>
    <w:rsid w:val="00741007"/>
    <w:rsid w:val="00771ECF"/>
    <w:rsid w:val="0078334B"/>
    <w:rsid w:val="007839ED"/>
    <w:rsid w:val="00794E16"/>
    <w:rsid w:val="007A557B"/>
    <w:rsid w:val="007C0102"/>
    <w:rsid w:val="007C4E97"/>
    <w:rsid w:val="007E6779"/>
    <w:rsid w:val="00814CA8"/>
    <w:rsid w:val="00831581"/>
    <w:rsid w:val="0087421E"/>
    <w:rsid w:val="00876E32"/>
    <w:rsid w:val="008937B4"/>
    <w:rsid w:val="00893B47"/>
    <w:rsid w:val="008C38F5"/>
    <w:rsid w:val="00917B5C"/>
    <w:rsid w:val="00936AD8"/>
    <w:rsid w:val="0097698C"/>
    <w:rsid w:val="009A7F04"/>
    <w:rsid w:val="009D4C63"/>
    <w:rsid w:val="009F1566"/>
    <w:rsid w:val="00A3374B"/>
    <w:rsid w:val="00A425C7"/>
    <w:rsid w:val="00A73BB0"/>
    <w:rsid w:val="00AB07B8"/>
    <w:rsid w:val="00AE5E3B"/>
    <w:rsid w:val="00B0059F"/>
    <w:rsid w:val="00B22D75"/>
    <w:rsid w:val="00B418A4"/>
    <w:rsid w:val="00B50189"/>
    <w:rsid w:val="00B82612"/>
    <w:rsid w:val="00BA6419"/>
    <w:rsid w:val="00BD3639"/>
    <w:rsid w:val="00BF6CB4"/>
    <w:rsid w:val="00C139D0"/>
    <w:rsid w:val="00C14A18"/>
    <w:rsid w:val="00C258D9"/>
    <w:rsid w:val="00C918E1"/>
    <w:rsid w:val="00C9414C"/>
    <w:rsid w:val="00C971F3"/>
    <w:rsid w:val="00CB3698"/>
    <w:rsid w:val="00CD53FE"/>
    <w:rsid w:val="00CD604A"/>
    <w:rsid w:val="00CD7D76"/>
    <w:rsid w:val="00D01C16"/>
    <w:rsid w:val="00D11889"/>
    <w:rsid w:val="00D265D1"/>
    <w:rsid w:val="00D529DE"/>
    <w:rsid w:val="00DA29AF"/>
    <w:rsid w:val="00DB7406"/>
    <w:rsid w:val="00DC3CC6"/>
    <w:rsid w:val="00DE0DE6"/>
    <w:rsid w:val="00E42890"/>
    <w:rsid w:val="00E50D9A"/>
    <w:rsid w:val="00E519C0"/>
    <w:rsid w:val="00E53630"/>
    <w:rsid w:val="00E76AAC"/>
    <w:rsid w:val="00E8130F"/>
    <w:rsid w:val="00E84B9C"/>
    <w:rsid w:val="00EA304B"/>
    <w:rsid w:val="00ED1466"/>
    <w:rsid w:val="00EF05AF"/>
    <w:rsid w:val="00F05842"/>
    <w:rsid w:val="00F468F2"/>
    <w:rsid w:val="00FA4E6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3AA7F2F"/>
  <w15:chartTrackingRefBased/>
  <w15:docId w15:val="{CE3B193C-48EE-4D2C-A853-84568D32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7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C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D76"/>
  </w:style>
  <w:style w:type="paragraph" w:styleId="Footer">
    <w:name w:val="footer"/>
    <w:basedOn w:val="Normal"/>
    <w:link w:val="FooterChar"/>
    <w:uiPriority w:val="99"/>
    <w:unhideWhenUsed/>
    <w:rsid w:val="00CD7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D76"/>
  </w:style>
  <w:style w:type="paragraph" w:customStyle="1" w:styleId="Default">
    <w:name w:val="Default"/>
    <w:rsid w:val="00DA29AF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38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19" ma:contentTypeDescription="Create a new document." ma:contentTypeScope="" ma:versionID="39e3e960b3d185b6304a06318a2758bd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047453038f31243e3103698b914e077c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14BE6-AD83-4C14-830F-0693046D2FF8}"/>
</file>

<file path=customXml/itemProps2.xml><?xml version="1.0" encoding="utf-8"?>
<ds:datastoreItem xmlns:ds="http://schemas.openxmlformats.org/officeDocument/2006/customXml" ds:itemID="{81E47C43-33F7-4B4D-8DAB-387BA66A4A52}">
  <ds:schemaRefs>
    <ds:schemaRef ds:uri="http://purl.org/dc/terms/"/>
    <ds:schemaRef ds:uri="608ff92f-464d-4c46-bc76-ed210b15f25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8D00C1-0AC7-4D94-B2FF-92BF2405A9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2150</Words>
  <Characters>10547</Characters>
  <Application>Microsoft Office Word</Application>
  <DocSecurity>0</DocSecurity>
  <Lines>87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Harmon</dc:creator>
  <cp:keywords/>
  <dc:description/>
  <cp:lastModifiedBy>Karen Morris</cp:lastModifiedBy>
  <cp:revision>40</cp:revision>
  <dcterms:created xsi:type="dcterms:W3CDTF">2024-09-17T11:41:00Z</dcterms:created>
  <dcterms:modified xsi:type="dcterms:W3CDTF">2024-09-17T12:26:00Z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cd55f212-a1e0-4795-9982-ebb668815dac</vt:lpwstr>
  </property>
  <property fmtid="{D5CDD505-2E9C-101B-9397-08002B2CF9AE}" pid="3" name="ContentTypeId">
    <vt:lpwstr>0x0101009CE309542B26504FB653779D33C8C3E3</vt:lpwstr>
  </property>
</Properties>
</file>