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92B4" w14:textId="77777777" w:rsidR="002D4A22" w:rsidRDefault="00C1512A" w:rsidP="001429AB">
      <w:pPr>
        <w:pStyle w:val="Default"/>
        <w:spacing w:after="120" w:line="481" w:lineRule="atLeast"/>
        <w:rPr>
          <w:rFonts w:asciiTheme="minorHAnsi" w:hAnsiTheme="minorHAnsi"/>
          <w:b/>
          <w:bCs/>
          <w:sz w:val="52"/>
          <w:szCs w:val="52"/>
        </w:rPr>
      </w:pPr>
      <w:r w:rsidRPr="001466AD">
        <w:rPr>
          <w:rFonts w:asciiTheme="minorHAnsi" w:hAnsiTheme="minorHAnsi"/>
          <w:b/>
          <w:bCs/>
          <w:sz w:val="52"/>
          <w:szCs w:val="52"/>
        </w:rPr>
        <w:t>Planning a Residents’ Outing</w:t>
      </w:r>
    </w:p>
    <w:p w14:paraId="2B72CBFF" w14:textId="77777777" w:rsidR="00BD7250" w:rsidRDefault="00BD7250" w:rsidP="001429AB">
      <w:pPr>
        <w:pStyle w:val="Default"/>
        <w:spacing w:after="120" w:line="481" w:lineRule="atLeast"/>
        <w:rPr>
          <w:rFonts w:asciiTheme="minorHAnsi" w:hAnsiTheme="minorHAnsi"/>
          <w:b/>
          <w:bCs/>
          <w:sz w:val="32"/>
          <w:szCs w:val="32"/>
        </w:rPr>
      </w:pPr>
      <w:r w:rsidRPr="001466AD">
        <w:rPr>
          <w:rFonts w:asciiTheme="minorHAnsi" w:hAnsiTheme="minorHAnsi"/>
          <w:b/>
          <w:bCs/>
          <w:sz w:val="32"/>
          <w:szCs w:val="32"/>
        </w:rPr>
        <w:t>Alm</w:t>
      </w:r>
      <w:r w:rsidR="00C1512A" w:rsidRPr="001466AD">
        <w:rPr>
          <w:rFonts w:asciiTheme="minorHAnsi" w:hAnsiTheme="minorHAnsi"/>
          <w:b/>
          <w:bCs/>
          <w:sz w:val="32"/>
          <w:szCs w:val="32"/>
        </w:rPr>
        <w:t xml:space="preserve">shouse Association </w:t>
      </w:r>
      <w:r w:rsidRPr="001466AD">
        <w:rPr>
          <w:rFonts w:asciiTheme="minorHAnsi" w:hAnsiTheme="minorHAnsi"/>
          <w:b/>
          <w:bCs/>
          <w:sz w:val="32"/>
          <w:szCs w:val="32"/>
        </w:rPr>
        <w:t>Template</w:t>
      </w:r>
    </w:p>
    <w:p w14:paraId="6E08CFD9" w14:textId="77777777" w:rsidR="00C1512A" w:rsidRPr="009E6F5A" w:rsidRDefault="00C1512A" w:rsidP="001429AB">
      <w:pPr>
        <w:pStyle w:val="Pa2"/>
        <w:spacing w:before="240" w:after="120"/>
        <w:jc w:val="both"/>
        <w:rPr>
          <w:rFonts w:asciiTheme="minorHAnsi" w:hAnsiTheme="minorHAnsi"/>
        </w:rPr>
      </w:pPr>
      <w:r w:rsidRPr="009E6F5A">
        <w:rPr>
          <w:rFonts w:asciiTheme="minorHAnsi" w:hAnsiTheme="minorHAnsi"/>
        </w:rPr>
        <w:t>The (</w:t>
      </w:r>
      <w:r w:rsidRPr="009E6F5A">
        <w:rPr>
          <w:rFonts w:asciiTheme="minorHAnsi" w:hAnsiTheme="minorHAnsi"/>
          <w:highlight w:val="yellow"/>
        </w:rPr>
        <w:t>name of charity</w:t>
      </w:r>
      <w:r w:rsidRPr="009E6F5A">
        <w:rPr>
          <w:rFonts w:asciiTheme="minorHAnsi" w:hAnsiTheme="minorHAnsi"/>
        </w:rPr>
        <w:t>) organises group trips to shows, to the theatre, to dances, to garden centres, museums, and other places of interest. A group trip can range from just a few residents to a larger group according to the level of interest in the activity planned.</w:t>
      </w:r>
    </w:p>
    <w:p w14:paraId="631AAC58" w14:textId="491CF6CB" w:rsidR="001429AB" w:rsidRDefault="00C1512A" w:rsidP="001429AB">
      <w:pPr>
        <w:pStyle w:val="Pa3"/>
        <w:spacing w:after="120"/>
        <w:jc w:val="both"/>
        <w:rPr>
          <w:rFonts w:asciiTheme="minorHAnsi" w:hAnsiTheme="minorHAnsi" w:cs="HelveticaNeueLT Std Lt"/>
          <w:color w:val="000000"/>
        </w:rPr>
      </w:pPr>
      <w:r w:rsidRPr="009E6F5A">
        <w:rPr>
          <w:rFonts w:asciiTheme="minorHAnsi" w:hAnsiTheme="minorHAnsi" w:cs="HelveticaNeueLT Std Lt"/>
          <w:color w:val="000000"/>
        </w:rPr>
        <w:t>The trustees of (</w:t>
      </w:r>
      <w:r w:rsidRPr="009E6F5A">
        <w:rPr>
          <w:rFonts w:asciiTheme="minorHAnsi" w:hAnsiTheme="minorHAnsi" w:cs="HelveticaNeueLT Std Lt"/>
          <w:color w:val="000000"/>
          <w:highlight w:val="yellow"/>
        </w:rPr>
        <w:t>name of charity</w:t>
      </w:r>
      <w:r w:rsidRPr="009E6F5A">
        <w:rPr>
          <w:rFonts w:asciiTheme="minorHAnsi" w:hAnsiTheme="minorHAnsi" w:cs="HelveticaNeueLT Std Lt"/>
          <w:color w:val="000000"/>
        </w:rPr>
        <w:t>) wish to support and assist residents who want to continue attending or being involved in activities in the local community.</w:t>
      </w:r>
      <w:r w:rsidRPr="009E6F5A">
        <w:rPr>
          <w:rFonts w:asciiTheme="minorHAnsi" w:eastAsia="Times New Roman" w:hAnsiTheme="minorHAnsi" w:cs="Arial"/>
          <w:lang w:eastAsia="en-GB"/>
        </w:rPr>
        <w:t xml:space="preserve"> </w:t>
      </w:r>
      <w:r w:rsidRPr="009E6F5A">
        <w:rPr>
          <w:rFonts w:asciiTheme="minorHAnsi" w:hAnsiTheme="minorHAnsi" w:cs="HelveticaNeueLT Std Lt"/>
          <w:color w:val="000000"/>
        </w:rPr>
        <w:t xml:space="preserve">This encourages the </w:t>
      </w:r>
      <w:r w:rsidR="00CB79E6">
        <w:rPr>
          <w:rFonts w:asciiTheme="minorHAnsi" w:hAnsiTheme="minorHAnsi" w:cs="HelveticaNeueLT Std Lt"/>
          <w:color w:val="000000"/>
        </w:rPr>
        <w:t>residents</w:t>
      </w:r>
      <w:r w:rsidRPr="009E6F5A">
        <w:rPr>
          <w:rFonts w:asciiTheme="minorHAnsi" w:hAnsiTheme="minorHAnsi" w:cs="HelveticaNeueLT Std Lt"/>
          <w:color w:val="000000"/>
        </w:rPr>
        <w:t xml:space="preserve"> to maintain their interests and links with the wider community and their families and friends</w:t>
      </w:r>
      <w:r w:rsidR="001429AB">
        <w:rPr>
          <w:rFonts w:asciiTheme="minorHAnsi" w:hAnsiTheme="minorHAnsi" w:cs="HelveticaNeueLT Std Lt"/>
          <w:color w:val="000000"/>
        </w:rPr>
        <w:t>.</w:t>
      </w:r>
    </w:p>
    <w:p w14:paraId="11529732" w14:textId="77777777" w:rsidR="001429AB" w:rsidRPr="001429AB" w:rsidRDefault="001429AB" w:rsidP="001429AB">
      <w:pPr>
        <w:pStyle w:val="Default"/>
        <w:spacing w:after="120"/>
      </w:pPr>
    </w:p>
    <w:p w14:paraId="287F09DF" w14:textId="77777777" w:rsidR="001429AB" w:rsidRDefault="004A2821" w:rsidP="001429AB">
      <w:pPr>
        <w:pStyle w:val="Pa3"/>
        <w:spacing w:after="120"/>
        <w:jc w:val="both"/>
        <w:rPr>
          <w:rFonts w:asciiTheme="minorHAnsi" w:hAnsiTheme="minorHAnsi" w:cs="HelveticaNeueLT Std Lt"/>
          <w:color w:val="000000"/>
        </w:rPr>
      </w:pPr>
      <w:r>
        <w:rPr>
          <w:rFonts w:asciiTheme="minorHAnsi" w:hAnsiTheme="minorHAnsi" w:cs="HelveticaNeueLT Std Lt"/>
          <w:color w:val="000000"/>
        </w:rPr>
        <w:pict w14:anchorId="7869CF0C">
          <v:rect id="_x0000_i1025" style="width:0;height:1.5pt" o:hralign="center" o:hrstd="t" o:hr="t" fillcolor="#a0a0a0" stroked="f"/>
        </w:pict>
      </w:r>
    </w:p>
    <w:p w14:paraId="2CAA6609" w14:textId="77777777" w:rsidR="001429AB" w:rsidRDefault="00C1512A" w:rsidP="001429AB">
      <w:pPr>
        <w:pStyle w:val="Pa3"/>
        <w:spacing w:after="120"/>
        <w:jc w:val="both"/>
        <w:rPr>
          <w:rFonts w:asciiTheme="minorHAnsi" w:hAnsiTheme="minorHAnsi" w:cs="HelveticaNeueLT Std Lt"/>
          <w:color w:val="000000"/>
        </w:rPr>
      </w:pPr>
      <w:r w:rsidRPr="009E6F5A">
        <w:rPr>
          <w:rFonts w:asciiTheme="minorHAnsi" w:hAnsiTheme="minorHAnsi" w:cs="HelveticaNeueLT Std Lt"/>
          <w:color w:val="000000"/>
        </w:rPr>
        <w:t xml:space="preserve"> </w:t>
      </w:r>
    </w:p>
    <w:p w14:paraId="20193FB0" w14:textId="77777777" w:rsidR="008D62F5" w:rsidRDefault="00C1512A" w:rsidP="001429AB">
      <w:pPr>
        <w:pStyle w:val="Pa3"/>
        <w:spacing w:after="120"/>
        <w:jc w:val="both"/>
        <w:rPr>
          <w:rFonts w:asciiTheme="minorHAnsi" w:hAnsiTheme="minorHAnsi" w:cs="HelveticaNeueLT Std Med"/>
          <w:b/>
          <w:color w:val="000000"/>
        </w:rPr>
      </w:pPr>
      <w:r w:rsidRPr="009E6F5A">
        <w:rPr>
          <w:rFonts w:asciiTheme="minorHAnsi" w:hAnsiTheme="minorHAnsi" w:cs="HelveticaNeueLT Std Med"/>
          <w:b/>
          <w:color w:val="000000"/>
        </w:rPr>
        <w:t>Planning a Residents’ Outing Policy</w:t>
      </w:r>
    </w:p>
    <w:p w14:paraId="03AD034E" w14:textId="0493E221" w:rsidR="005428C9" w:rsidRDefault="00C1512A" w:rsidP="001429AB">
      <w:pPr>
        <w:pStyle w:val="Default"/>
        <w:spacing w:after="120"/>
        <w:rPr>
          <w:rFonts w:asciiTheme="minorHAnsi" w:hAnsiTheme="minorHAnsi"/>
        </w:rPr>
      </w:pPr>
      <w:r w:rsidRPr="009E6F5A">
        <w:rPr>
          <w:rFonts w:asciiTheme="minorHAnsi" w:hAnsiTheme="minorHAnsi"/>
        </w:rPr>
        <w:t>T</w:t>
      </w:r>
      <w:r w:rsidR="00FA67F5" w:rsidRPr="009E6F5A">
        <w:rPr>
          <w:rFonts w:asciiTheme="minorHAnsi" w:hAnsiTheme="minorHAnsi"/>
        </w:rPr>
        <w:t>his policy is intended to set out the values, principles, and policies underpinning (</w:t>
      </w:r>
      <w:r w:rsidR="00FA67F5" w:rsidRPr="009E6F5A">
        <w:rPr>
          <w:rFonts w:asciiTheme="minorHAnsi" w:hAnsiTheme="minorHAnsi"/>
          <w:highlight w:val="yellow"/>
        </w:rPr>
        <w:t>name of charity</w:t>
      </w:r>
      <w:r w:rsidR="007E69AC">
        <w:rPr>
          <w:rFonts w:asciiTheme="minorHAnsi" w:hAnsiTheme="minorHAnsi"/>
        </w:rPr>
        <w:t>’s</w:t>
      </w:r>
      <w:r w:rsidR="00FA67F5" w:rsidRPr="005A5BDB">
        <w:rPr>
          <w:rFonts w:asciiTheme="minorHAnsi" w:hAnsiTheme="minorHAnsi"/>
        </w:rPr>
        <w:t>)</w:t>
      </w:r>
      <w:r w:rsidR="00FA67F5" w:rsidRPr="009E6F5A">
        <w:rPr>
          <w:rFonts w:asciiTheme="minorHAnsi" w:hAnsiTheme="minorHAnsi"/>
        </w:rPr>
        <w:t xml:space="preserve"> approach to planning and arranging day trips and activities.</w:t>
      </w:r>
    </w:p>
    <w:p w14:paraId="1F647BF0" w14:textId="77777777" w:rsidR="001429AB" w:rsidRPr="009E6F5A" w:rsidRDefault="001429AB" w:rsidP="001429AB">
      <w:pPr>
        <w:pStyle w:val="Default"/>
        <w:spacing w:after="120"/>
        <w:rPr>
          <w:rFonts w:asciiTheme="minorHAnsi" w:hAnsiTheme="minorHAnsi"/>
        </w:rPr>
      </w:pPr>
    </w:p>
    <w:p w14:paraId="6CF36D4B" w14:textId="77777777" w:rsidR="00337BC6" w:rsidRPr="009E6F5A" w:rsidRDefault="00270B46" w:rsidP="001429AB">
      <w:pPr>
        <w:pStyle w:val="Default"/>
        <w:spacing w:after="120"/>
        <w:jc w:val="both"/>
        <w:rPr>
          <w:rFonts w:asciiTheme="minorHAnsi" w:hAnsiTheme="minorHAnsi"/>
          <w:b/>
        </w:rPr>
      </w:pPr>
      <w:r w:rsidRPr="009E6F5A">
        <w:rPr>
          <w:rFonts w:asciiTheme="minorHAnsi" w:hAnsiTheme="minorHAnsi"/>
          <w:b/>
        </w:rPr>
        <w:t>1</w:t>
      </w:r>
      <w:r w:rsidR="00337BC6" w:rsidRPr="009E6F5A">
        <w:rPr>
          <w:rFonts w:asciiTheme="minorHAnsi" w:hAnsiTheme="minorHAnsi"/>
          <w:b/>
        </w:rPr>
        <w:tab/>
      </w:r>
      <w:r w:rsidR="007853CA" w:rsidRPr="009E6F5A">
        <w:rPr>
          <w:rFonts w:asciiTheme="minorHAnsi" w:hAnsiTheme="minorHAnsi"/>
          <w:b/>
        </w:rPr>
        <w:t>Planning</w:t>
      </w:r>
    </w:p>
    <w:p w14:paraId="51B4BE8C" w14:textId="77777777" w:rsidR="00337BC6" w:rsidRPr="009E6F5A" w:rsidRDefault="001466AD" w:rsidP="001429AB">
      <w:pPr>
        <w:pStyle w:val="Default"/>
        <w:spacing w:after="120"/>
        <w:jc w:val="both"/>
        <w:rPr>
          <w:rFonts w:asciiTheme="minorHAnsi" w:hAnsiTheme="minorHAnsi"/>
        </w:rPr>
      </w:pPr>
      <w:r w:rsidRPr="009E6F5A">
        <w:rPr>
          <w:rFonts w:asciiTheme="minorHAnsi" w:hAnsiTheme="minorHAnsi"/>
        </w:rPr>
        <w:t>1</w:t>
      </w:r>
      <w:r w:rsidR="00337BC6" w:rsidRPr="009E6F5A">
        <w:rPr>
          <w:rFonts w:asciiTheme="minorHAnsi" w:hAnsiTheme="minorHAnsi"/>
        </w:rPr>
        <w:t>.1</w:t>
      </w:r>
      <w:r w:rsidR="00337BC6" w:rsidRPr="009E6F5A">
        <w:rPr>
          <w:rFonts w:asciiTheme="minorHAnsi" w:hAnsiTheme="minorHAnsi"/>
        </w:rPr>
        <w:tab/>
      </w:r>
      <w:r w:rsidR="007853CA" w:rsidRPr="009E6F5A">
        <w:rPr>
          <w:rFonts w:asciiTheme="minorHAnsi" w:hAnsiTheme="minorHAnsi"/>
        </w:rPr>
        <w:t>When planning a day outing, (</w:t>
      </w:r>
      <w:r w:rsidR="007853CA" w:rsidRPr="009E6F5A">
        <w:rPr>
          <w:rFonts w:asciiTheme="minorHAnsi" w:hAnsiTheme="minorHAnsi"/>
          <w:highlight w:val="yellow"/>
        </w:rPr>
        <w:t>staff/trustees/volunteers</w:t>
      </w:r>
      <w:r w:rsidR="007853CA" w:rsidRPr="009E6F5A">
        <w:rPr>
          <w:rFonts w:asciiTheme="minorHAnsi" w:hAnsiTheme="minorHAnsi"/>
        </w:rPr>
        <w:t xml:space="preserve">) </w:t>
      </w:r>
      <w:r w:rsidR="00270B46" w:rsidRPr="009E6F5A">
        <w:rPr>
          <w:rFonts w:asciiTheme="minorHAnsi" w:hAnsiTheme="minorHAnsi"/>
        </w:rPr>
        <w:t>will</w:t>
      </w:r>
      <w:r w:rsidR="007853CA" w:rsidRPr="009E6F5A">
        <w:rPr>
          <w:rFonts w:asciiTheme="minorHAnsi" w:hAnsiTheme="minorHAnsi"/>
        </w:rPr>
        <w:t>:</w:t>
      </w:r>
    </w:p>
    <w:p w14:paraId="1DFED4B5" w14:textId="0EB44EE7" w:rsidR="002D4A22" w:rsidRDefault="002D4A22" w:rsidP="001429AB">
      <w:pPr>
        <w:pStyle w:val="Default"/>
        <w:numPr>
          <w:ilvl w:val="0"/>
          <w:numId w:val="17"/>
        </w:numPr>
        <w:spacing w:after="120"/>
        <w:ind w:left="113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make an appropriate risk assessment</w:t>
      </w:r>
      <w:r w:rsidR="005A5BDB">
        <w:rPr>
          <w:rFonts w:asciiTheme="minorHAnsi" w:hAnsiTheme="minorHAnsi"/>
        </w:rPr>
        <w:t>, which includes ensuring appropriate risks around</w:t>
      </w:r>
      <w:r w:rsidR="00F105AA">
        <w:rPr>
          <w:rFonts w:asciiTheme="minorHAnsi" w:hAnsiTheme="minorHAnsi"/>
        </w:rPr>
        <w:t xml:space="preserve"> i.e. </w:t>
      </w:r>
      <w:r w:rsidR="005A5BDB">
        <w:rPr>
          <w:rFonts w:asciiTheme="minorHAnsi" w:hAnsiTheme="minorHAnsi"/>
        </w:rPr>
        <w:t>Covid-19</w:t>
      </w:r>
      <w:r w:rsidR="00F105AA">
        <w:rPr>
          <w:rFonts w:asciiTheme="minorHAnsi" w:hAnsiTheme="minorHAnsi"/>
        </w:rPr>
        <w:t>,</w:t>
      </w:r>
      <w:r w:rsidR="005A5BDB">
        <w:rPr>
          <w:rFonts w:asciiTheme="minorHAnsi" w:hAnsiTheme="minorHAnsi"/>
        </w:rPr>
        <w:t xml:space="preserve"> are properly mitigated </w:t>
      </w:r>
    </w:p>
    <w:p w14:paraId="5432E10B" w14:textId="7877D034" w:rsidR="008A505D" w:rsidRPr="009E6F5A" w:rsidRDefault="009E6F5A" w:rsidP="001429AB">
      <w:pPr>
        <w:pStyle w:val="Default"/>
        <w:numPr>
          <w:ilvl w:val="0"/>
          <w:numId w:val="17"/>
        </w:numPr>
        <w:spacing w:after="120"/>
        <w:ind w:left="1134" w:hanging="357"/>
        <w:jc w:val="both"/>
        <w:rPr>
          <w:rFonts w:asciiTheme="minorHAnsi" w:hAnsiTheme="minorHAnsi"/>
        </w:rPr>
      </w:pPr>
      <w:r w:rsidRPr="009E6F5A">
        <w:rPr>
          <w:rFonts w:asciiTheme="minorHAnsi" w:hAnsiTheme="minorHAnsi"/>
        </w:rPr>
        <w:t>c</w:t>
      </w:r>
      <w:r w:rsidR="008A505D" w:rsidRPr="009E6F5A">
        <w:rPr>
          <w:rFonts w:asciiTheme="minorHAnsi" w:hAnsiTheme="minorHAnsi"/>
        </w:rPr>
        <w:t>onsider accessibility issues</w:t>
      </w:r>
      <w:r w:rsidR="00270B46" w:rsidRPr="009E6F5A">
        <w:rPr>
          <w:rFonts w:asciiTheme="minorHAnsi" w:hAnsiTheme="minorHAnsi"/>
        </w:rPr>
        <w:t xml:space="preserve"> and try to ensure that places to be visited will be easily accessible for wheelchair users and any residents with mobility issues</w:t>
      </w:r>
      <w:r w:rsidR="00660FFA" w:rsidRPr="009E6F5A">
        <w:rPr>
          <w:rFonts w:asciiTheme="minorHAnsi" w:hAnsiTheme="minorHAnsi"/>
        </w:rPr>
        <w:t xml:space="preserve">. </w:t>
      </w:r>
      <w:r w:rsidR="00270B46" w:rsidRPr="009E6F5A">
        <w:rPr>
          <w:rFonts w:asciiTheme="minorHAnsi" w:hAnsiTheme="minorHAnsi"/>
        </w:rPr>
        <w:t>Consideration will also be given to:</w:t>
      </w:r>
    </w:p>
    <w:p w14:paraId="3EF0532A" w14:textId="77777777" w:rsidR="008A505D" w:rsidRPr="009E6F5A" w:rsidRDefault="008A505D" w:rsidP="001429AB">
      <w:pPr>
        <w:pStyle w:val="ListParagraph"/>
        <w:numPr>
          <w:ilvl w:val="0"/>
          <w:numId w:val="19"/>
        </w:numPr>
        <w:spacing w:after="120"/>
        <w:ind w:left="1560"/>
        <w:rPr>
          <w:rFonts w:cs="HelveticaNeueLT Std"/>
          <w:color w:val="000000"/>
          <w:sz w:val="24"/>
          <w:szCs w:val="24"/>
        </w:rPr>
      </w:pPr>
      <w:r w:rsidRPr="009E6F5A">
        <w:rPr>
          <w:rFonts w:cs="HelveticaNeueLT Std"/>
          <w:color w:val="000000"/>
          <w:sz w:val="24"/>
          <w:szCs w:val="24"/>
        </w:rPr>
        <w:t>sensory requirements, such as hearing loops for residents with hearing difficulties</w:t>
      </w:r>
    </w:p>
    <w:p w14:paraId="24B348E0" w14:textId="77777777" w:rsidR="008A505D" w:rsidRPr="009E6F5A" w:rsidRDefault="005A5BDB" w:rsidP="001429AB">
      <w:pPr>
        <w:pStyle w:val="ListParagraph"/>
        <w:numPr>
          <w:ilvl w:val="0"/>
          <w:numId w:val="19"/>
        </w:numPr>
        <w:spacing w:after="120"/>
        <w:ind w:left="1560"/>
        <w:rPr>
          <w:rFonts w:cs="HelveticaNeueLT Std"/>
          <w:color w:val="000000"/>
          <w:sz w:val="24"/>
          <w:szCs w:val="24"/>
        </w:rPr>
      </w:pPr>
      <w:r>
        <w:rPr>
          <w:rFonts w:cs="HelveticaNeueLT Std"/>
          <w:color w:val="000000"/>
          <w:sz w:val="24"/>
          <w:szCs w:val="24"/>
        </w:rPr>
        <w:t>medication needs</w:t>
      </w:r>
    </w:p>
    <w:p w14:paraId="0CFF9251" w14:textId="77777777" w:rsidR="008A505D" w:rsidRPr="009E6F5A" w:rsidRDefault="00270B46" w:rsidP="001429AB">
      <w:pPr>
        <w:pStyle w:val="ListParagraph"/>
        <w:numPr>
          <w:ilvl w:val="0"/>
          <w:numId w:val="19"/>
        </w:numPr>
        <w:spacing w:after="120"/>
        <w:ind w:left="1560"/>
        <w:rPr>
          <w:rFonts w:cs="HelveticaNeueLT Std"/>
          <w:color w:val="000000"/>
          <w:sz w:val="24"/>
          <w:szCs w:val="24"/>
        </w:rPr>
      </w:pPr>
      <w:r w:rsidRPr="009E6F5A">
        <w:rPr>
          <w:rFonts w:cs="HelveticaNeueLT Std"/>
          <w:color w:val="000000"/>
          <w:sz w:val="24"/>
          <w:szCs w:val="24"/>
        </w:rPr>
        <w:t>use of specialised coaches with easy access for wheelchair users</w:t>
      </w:r>
    </w:p>
    <w:p w14:paraId="439CF834" w14:textId="77777777" w:rsidR="00270B46" w:rsidRPr="009E6F5A" w:rsidRDefault="00270B46" w:rsidP="001429AB">
      <w:pPr>
        <w:pStyle w:val="ListParagraph"/>
        <w:numPr>
          <w:ilvl w:val="0"/>
          <w:numId w:val="19"/>
        </w:numPr>
        <w:spacing w:after="120"/>
        <w:ind w:left="1560"/>
        <w:rPr>
          <w:rFonts w:cs="HelveticaNeueLT Std"/>
          <w:color w:val="000000"/>
          <w:sz w:val="24"/>
          <w:szCs w:val="24"/>
        </w:rPr>
      </w:pPr>
      <w:r w:rsidRPr="009E6F5A">
        <w:rPr>
          <w:rFonts w:cs="HelveticaNeueLT Std"/>
          <w:color w:val="000000"/>
          <w:sz w:val="24"/>
          <w:szCs w:val="24"/>
        </w:rPr>
        <w:t>walking aids as necessary for residents</w:t>
      </w:r>
    </w:p>
    <w:p w14:paraId="77EAC75E" w14:textId="77777777" w:rsidR="002D4A22" w:rsidRPr="002D4A22" w:rsidRDefault="002D4A22" w:rsidP="001429AB">
      <w:pPr>
        <w:pStyle w:val="ListParagraph"/>
        <w:numPr>
          <w:ilvl w:val="0"/>
          <w:numId w:val="19"/>
        </w:numPr>
        <w:spacing w:after="120"/>
        <w:ind w:left="1560"/>
        <w:rPr>
          <w:rFonts w:cs="HelveticaNeueLT Std"/>
          <w:color w:val="000000"/>
          <w:sz w:val="24"/>
          <w:szCs w:val="24"/>
        </w:rPr>
      </w:pPr>
      <w:r>
        <w:rPr>
          <w:rFonts w:cs="HelveticaNeueLT Std"/>
          <w:color w:val="000000"/>
          <w:sz w:val="24"/>
          <w:szCs w:val="24"/>
        </w:rPr>
        <w:t xml:space="preserve">the </w:t>
      </w:r>
      <w:r w:rsidR="00270B46" w:rsidRPr="009E6F5A">
        <w:rPr>
          <w:rFonts w:cs="HelveticaNeueLT Std"/>
          <w:color w:val="000000"/>
          <w:sz w:val="24"/>
          <w:szCs w:val="24"/>
        </w:rPr>
        <w:t>need for rest stops during the outing</w:t>
      </w:r>
    </w:p>
    <w:p w14:paraId="04EF513F" w14:textId="277B62F6" w:rsidR="008A505D" w:rsidRPr="009E6F5A" w:rsidRDefault="00270B46" w:rsidP="001429AB">
      <w:pPr>
        <w:pStyle w:val="ListParagraph"/>
        <w:numPr>
          <w:ilvl w:val="0"/>
          <w:numId w:val="19"/>
        </w:numPr>
        <w:spacing w:after="120"/>
        <w:ind w:left="1560"/>
        <w:rPr>
          <w:rFonts w:cs="HelveticaNeueLT Std"/>
          <w:color w:val="000000"/>
          <w:sz w:val="24"/>
          <w:szCs w:val="24"/>
        </w:rPr>
      </w:pPr>
      <w:r w:rsidRPr="009E6F5A">
        <w:rPr>
          <w:rFonts w:cs="HelveticaNeueLT Std"/>
          <w:color w:val="000000"/>
          <w:sz w:val="24"/>
          <w:szCs w:val="24"/>
        </w:rPr>
        <w:t xml:space="preserve">make </w:t>
      </w:r>
      <w:r w:rsidR="008A505D" w:rsidRPr="009E6F5A">
        <w:rPr>
          <w:rFonts w:cs="HelveticaNeueLT Std"/>
          <w:color w:val="000000"/>
          <w:sz w:val="24"/>
          <w:szCs w:val="24"/>
        </w:rPr>
        <w:t>arrangements for appropriate dietary requirements</w:t>
      </w:r>
      <w:r w:rsidR="00660FFA">
        <w:rPr>
          <w:rFonts w:cs="HelveticaNeueLT Std"/>
          <w:color w:val="000000"/>
          <w:sz w:val="24"/>
          <w:szCs w:val="24"/>
        </w:rPr>
        <w:t>.</w:t>
      </w:r>
    </w:p>
    <w:p w14:paraId="6C0C872B" w14:textId="77777777" w:rsidR="00337BC6" w:rsidRPr="009E6F5A" w:rsidRDefault="001466AD" w:rsidP="001429AB">
      <w:pPr>
        <w:pStyle w:val="Default"/>
        <w:spacing w:after="120"/>
        <w:ind w:left="720" w:hanging="720"/>
        <w:jc w:val="both"/>
        <w:rPr>
          <w:rFonts w:asciiTheme="minorHAnsi" w:hAnsiTheme="minorHAnsi"/>
        </w:rPr>
      </w:pPr>
      <w:r w:rsidRPr="009E6F5A">
        <w:rPr>
          <w:rFonts w:asciiTheme="minorHAnsi" w:hAnsiTheme="minorHAnsi"/>
        </w:rPr>
        <w:t>1</w:t>
      </w:r>
      <w:r w:rsidR="008A505D" w:rsidRPr="009E6F5A">
        <w:rPr>
          <w:rFonts w:asciiTheme="minorHAnsi" w:hAnsiTheme="minorHAnsi"/>
        </w:rPr>
        <w:t>.2</w:t>
      </w:r>
      <w:r w:rsidR="008A505D" w:rsidRPr="009E6F5A">
        <w:rPr>
          <w:rFonts w:asciiTheme="minorHAnsi" w:hAnsiTheme="minorHAnsi"/>
        </w:rPr>
        <w:tab/>
        <w:t>Arrangements will be made to ensure that there is an adequate number of escorts for any outing.</w:t>
      </w:r>
    </w:p>
    <w:p w14:paraId="37AA800C" w14:textId="77777777" w:rsidR="008A505D" w:rsidRPr="009E6F5A" w:rsidRDefault="001466AD" w:rsidP="001429AB">
      <w:pPr>
        <w:pStyle w:val="Default"/>
        <w:spacing w:after="120"/>
        <w:ind w:left="720" w:hanging="720"/>
        <w:jc w:val="both"/>
        <w:rPr>
          <w:rFonts w:asciiTheme="minorHAnsi" w:hAnsiTheme="minorHAnsi"/>
        </w:rPr>
      </w:pPr>
      <w:r w:rsidRPr="009E6F5A">
        <w:rPr>
          <w:rFonts w:asciiTheme="minorHAnsi" w:hAnsiTheme="minorHAnsi"/>
        </w:rPr>
        <w:t>1</w:t>
      </w:r>
      <w:r w:rsidR="00064FB0" w:rsidRPr="009E6F5A">
        <w:rPr>
          <w:rFonts w:asciiTheme="minorHAnsi" w:hAnsiTheme="minorHAnsi"/>
        </w:rPr>
        <w:t>.3</w:t>
      </w:r>
      <w:r w:rsidR="00064FB0" w:rsidRPr="009E6F5A">
        <w:rPr>
          <w:rFonts w:asciiTheme="minorHAnsi" w:hAnsiTheme="minorHAnsi"/>
        </w:rPr>
        <w:tab/>
      </w:r>
      <w:r w:rsidR="008A505D" w:rsidRPr="009E6F5A">
        <w:rPr>
          <w:rFonts w:asciiTheme="minorHAnsi" w:hAnsiTheme="minorHAnsi"/>
        </w:rPr>
        <w:t xml:space="preserve">The destination </w:t>
      </w:r>
      <w:r w:rsidR="00270B46" w:rsidRPr="009E6F5A">
        <w:rPr>
          <w:rFonts w:asciiTheme="minorHAnsi" w:hAnsiTheme="minorHAnsi"/>
        </w:rPr>
        <w:t>will</w:t>
      </w:r>
      <w:r w:rsidR="008A505D" w:rsidRPr="009E6F5A">
        <w:rPr>
          <w:rFonts w:asciiTheme="minorHAnsi" w:hAnsiTheme="minorHAnsi"/>
        </w:rPr>
        <w:t xml:space="preserve"> be contacted as part of the planning process and any special needs or access arrangements should be discussed in advance of the trip.</w:t>
      </w:r>
    </w:p>
    <w:p w14:paraId="22FF16EA" w14:textId="77777777" w:rsidR="0047150C" w:rsidRDefault="001466AD" w:rsidP="001429AB">
      <w:pPr>
        <w:pStyle w:val="Default"/>
        <w:spacing w:after="120"/>
        <w:jc w:val="both"/>
        <w:rPr>
          <w:rFonts w:asciiTheme="minorHAnsi" w:hAnsiTheme="minorHAnsi"/>
        </w:rPr>
      </w:pPr>
      <w:r w:rsidRPr="009E6F5A">
        <w:rPr>
          <w:rFonts w:asciiTheme="minorHAnsi" w:hAnsiTheme="minorHAnsi"/>
        </w:rPr>
        <w:t>1</w:t>
      </w:r>
      <w:r w:rsidR="008A505D" w:rsidRPr="009E6F5A">
        <w:rPr>
          <w:rFonts w:asciiTheme="minorHAnsi" w:hAnsiTheme="minorHAnsi"/>
        </w:rPr>
        <w:t>.4</w:t>
      </w:r>
      <w:r w:rsidR="008A505D" w:rsidRPr="009E6F5A">
        <w:rPr>
          <w:rFonts w:asciiTheme="minorHAnsi" w:hAnsiTheme="minorHAnsi"/>
        </w:rPr>
        <w:tab/>
        <w:t xml:space="preserve">All arrangements </w:t>
      </w:r>
      <w:r w:rsidR="00270B46" w:rsidRPr="009E6F5A">
        <w:rPr>
          <w:rFonts w:asciiTheme="minorHAnsi" w:hAnsiTheme="minorHAnsi"/>
        </w:rPr>
        <w:t xml:space="preserve">will </w:t>
      </w:r>
      <w:r w:rsidR="008A505D" w:rsidRPr="009E6F5A">
        <w:rPr>
          <w:rFonts w:asciiTheme="minorHAnsi" w:hAnsiTheme="minorHAnsi"/>
        </w:rPr>
        <w:t xml:space="preserve">be fully </w:t>
      </w:r>
      <w:r w:rsidR="00270B46" w:rsidRPr="009E6F5A">
        <w:rPr>
          <w:rFonts w:asciiTheme="minorHAnsi" w:hAnsiTheme="minorHAnsi"/>
        </w:rPr>
        <w:t>advised to the residents concerned.</w:t>
      </w:r>
    </w:p>
    <w:p w14:paraId="2F1EDE95" w14:textId="77777777" w:rsidR="001D1F10" w:rsidRDefault="001D1F10" w:rsidP="001429AB">
      <w:pPr>
        <w:pStyle w:val="Default"/>
        <w:spacing w:after="120"/>
        <w:jc w:val="both"/>
        <w:rPr>
          <w:rFonts w:asciiTheme="minorHAnsi" w:hAnsiTheme="minorHAnsi"/>
        </w:rPr>
      </w:pPr>
    </w:p>
    <w:p w14:paraId="4E4DD039" w14:textId="77777777" w:rsidR="008A505D" w:rsidRPr="009E6F5A" w:rsidRDefault="00997E34" w:rsidP="001429AB">
      <w:pPr>
        <w:pStyle w:val="Default"/>
        <w:spacing w:after="120"/>
        <w:jc w:val="both"/>
        <w:rPr>
          <w:rFonts w:asciiTheme="minorHAnsi" w:hAnsiTheme="minorHAnsi"/>
          <w:b/>
        </w:rPr>
      </w:pPr>
      <w:r w:rsidRPr="009E6F5A">
        <w:rPr>
          <w:rFonts w:asciiTheme="minorHAnsi" w:hAnsiTheme="minorHAnsi"/>
          <w:b/>
        </w:rPr>
        <w:lastRenderedPageBreak/>
        <w:t>2</w:t>
      </w:r>
      <w:r w:rsidR="00BF67E6" w:rsidRPr="009E6F5A">
        <w:rPr>
          <w:rFonts w:asciiTheme="minorHAnsi" w:hAnsiTheme="minorHAnsi"/>
          <w:b/>
        </w:rPr>
        <w:tab/>
      </w:r>
      <w:r w:rsidR="008A505D" w:rsidRPr="009E6F5A">
        <w:rPr>
          <w:rFonts w:asciiTheme="minorHAnsi" w:hAnsiTheme="minorHAnsi"/>
          <w:b/>
        </w:rPr>
        <w:t>Escorts</w:t>
      </w:r>
    </w:p>
    <w:p w14:paraId="1A39E93C" w14:textId="7D7B2DB4" w:rsidR="002D4A22" w:rsidRPr="009E6F5A" w:rsidRDefault="001466AD" w:rsidP="001429AB">
      <w:pPr>
        <w:pStyle w:val="Default"/>
        <w:spacing w:after="120"/>
        <w:ind w:left="720" w:hanging="720"/>
        <w:jc w:val="both"/>
        <w:rPr>
          <w:rFonts w:asciiTheme="minorHAnsi" w:hAnsiTheme="minorHAnsi"/>
        </w:rPr>
      </w:pPr>
      <w:r w:rsidRPr="009E6F5A">
        <w:rPr>
          <w:rFonts w:asciiTheme="minorHAnsi" w:hAnsiTheme="minorHAnsi"/>
        </w:rPr>
        <w:t>2</w:t>
      </w:r>
      <w:r w:rsidR="008A505D" w:rsidRPr="009E6F5A">
        <w:rPr>
          <w:rFonts w:asciiTheme="minorHAnsi" w:hAnsiTheme="minorHAnsi"/>
        </w:rPr>
        <w:t>.1</w:t>
      </w:r>
      <w:r w:rsidR="008A505D" w:rsidRPr="009E6F5A">
        <w:rPr>
          <w:rFonts w:asciiTheme="minorHAnsi" w:hAnsiTheme="minorHAnsi"/>
        </w:rPr>
        <w:tab/>
      </w:r>
      <w:r w:rsidR="00895B56" w:rsidRPr="009E6F5A">
        <w:rPr>
          <w:rFonts w:asciiTheme="minorHAnsi" w:hAnsiTheme="minorHAnsi"/>
        </w:rPr>
        <w:t>(</w:t>
      </w:r>
      <w:r w:rsidR="008E596E" w:rsidRPr="009A33AD">
        <w:rPr>
          <w:rFonts w:asciiTheme="minorHAnsi" w:hAnsiTheme="minorHAnsi"/>
          <w:highlight w:val="yellow"/>
        </w:rPr>
        <w:t>S</w:t>
      </w:r>
      <w:r w:rsidR="00895B56" w:rsidRPr="009E6F5A">
        <w:rPr>
          <w:rFonts w:asciiTheme="minorHAnsi" w:hAnsiTheme="minorHAnsi"/>
          <w:highlight w:val="yellow"/>
        </w:rPr>
        <w:t>taff/trustees/volunteers</w:t>
      </w:r>
      <w:r w:rsidR="00895B56" w:rsidRPr="009E6F5A">
        <w:rPr>
          <w:rFonts w:asciiTheme="minorHAnsi" w:hAnsiTheme="minorHAnsi"/>
        </w:rPr>
        <w:t xml:space="preserve">) </w:t>
      </w:r>
      <w:r w:rsidR="00997E34" w:rsidRPr="009E6F5A">
        <w:rPr>
          <w:rFonts w:asciiTheme="minorHAnsi" w:hAnsiTheme="minorHAnsi"/>
        </w:rPr>
        <w:t>will</w:t>
      </w:r>
      <w:r w:rsidR="00D8210F" w:rsidRPr="009E6F5A">
        <w:rPr>
          <w:rFonts w:asciiTheme="minorHAnsi" w:hAnsiTheme="minorHAnsi"/>
        </w:rPr>
        <w:t xml:space="preserve"> have or be provided with a mobile phone with the </w:t>
      </w:r>
      <w:r w:rsidR="004E6F47">
        <w:rPr>
          <w:rFonts w:asciiTheme="minorHAnsi" w:hAnsiTheme="minorHAnsi"/>
        </w:rPr>
        <w:t xml:space="preserve">telephone </w:t>
      </w:r>
      <w:r w:rsidR="00D8210F" w:rsidRPr="009E6F5A">
        <w:rPr>
          <w:rFonts w:asciiTheme="minorHAnsi" w:hAnsiTheme="minorHAnsi"/>
        </w:rPr>
        <w:t>number of (</w:t>
      </w:r>
      <w:r w:rsidR="00D8210F" w:rsidRPr="009E6F5A">
        <w:rPr>
          <w:rFonts w:asciiTheme="minorHAnsi" w:hAnsiTheme="minorHAnsi"/>
          <w:highlight w:val="yellow"/>
        </w:rPr>
        <w:t>name of charity</w:t>
      </w:r>
      <w:r w:rsidR="00D8210F" w:rsidRPr="009E6F5A">
        <w:rPr>
          <w:rFonts w:asciiTheme="minorHAnsi" w:hAnsiTheme="minorHAnsi"/>
        </w:rPr>
        <w:t>) in case of emergencies.</w:t>
      </w:r>
    </w:p>
    <w:p w14:paraId="3AB5640F" w14:textId="3B257A59" w:rsidR="008E596E" w:rsidRPr="009E6F5A" w:rsidRDefault="001466AD" w:rsidP="001429AB">
      <w:pPr>
        <w:pStyle w:val="Default"/>
        <w:spacing w:after="120"/>
        <w:jc w:val="both"/>
        <w:rPr>
          <w:rFonts w:asciiTheme="minorHAnsi" w:hAnsiTheme="minorHAnsi"/>
        </w:rPr>
      </w:pPr>
      <w:r w:rsidRPr="009E6F5A">
        <w:rPr>
          <w:rFonts w:asciiTheme="minorHAnsi" w:hAnsiTheme="minorHAnsi"/>
        </w:rPr>
        <w:t>2</w:t>
      </w:r>
      <w:r w:rsidR="00D8210F" w:rsidRPr="009E6F5A">
        <w:rPr>
          <w:rFonts w:asciiTheme="minorHAnsi" w:hAnsiTheme="minorHAnsi"/>
        </w:rPr>
        <w:t xml:space="preserve">.2 </w:t>
      </w:r>
      <w:r w:rsidR="00D8210F" w:rsidRPr="009E6F5A">
        <w:rPr>
          <w:rFonts w:asciiTheme="minorHAnsi" w:hAnsiTheme="minorHAnsi"/>
        </w:rPr>
        <w:tab/>
      </w:r>
      <w:r w:rsidR="008E596E" w:rsidRPr="009E6F5A">
        <w:rPr>
          <w:rFonts w:asciiTheme="minorHAnsi" w:hAnsiTheme="minorHAnsi"/>
        </w:rPr>
        <w:t>(</w:t>
      </w:r>
      <w:r w:rsidR="008E596E" w:rsidRPr="009E6F5A">
        <w:rPr>
          <w:rFonts w:asciiTheme="minorHAnsi" w:hAnsiTheme="minorHAnsi"/>
          <w:highlight w:val="yellow"/>
        </w:rPr>
        <w:t>Staff/trustees/volunteers</w:t>
      </w:r>
      <w:r w:rsidR="008E596E" w:rsidRPr="009E6F5A">
        <w:rPr>
          <w:rFonts w:asciiTheme="minorHAnsi" w:hAnsiTheme="minorHAnsi"/>
        </w:rPr>
        <w:t>) accompanying the outing will have</w:t>
      </w:r>
      <w:r w:rsidR="004A2821">
        <w:rPr>
          <w:rFonts w:asciiTheme="minorHAnsi" w:hAnsiTheme="minorHAnsi"/>
        </w:rPr>
        <w:t xml:space="preserve"> in their pessession</w:t>
      </w:r>
      <w:r w:rsidR="008E596E" w:rsidRPr="009E6F5A">
        <w:rPr>
          <w:rFonts w:asciiTheme="minorHAnsi" w:hAnsiTheme="minorHAnsi"/>
        </w:rPr>
        <w:t>:</w:t>
      </w:r>
    </w:p>
    <w:p w14:paraId="5BCC754E" w14:textId="77777777" w:rsidR="008E596E" w:rsidRPr="009E6F5A" w:rsidRDefault="008E596E" w:rsidP="001429AB">
      <w:pPr>
        <w:pStyle w:val="Default"/>
        <w:numPr>
          <w:ilvl w:val="0"/>
          <w:numId w:val="18"/>
        </w:numPr>
        <w:spacing w:after="120"/>
        <w:ind w:left="867" w:hanging="357"/>
        <w:jc w:val="both"/>
        <w:rPr>
          <w:rFonts w:asciiTheme="minorHAnsi" w:hAnsiTheme="minorHAnsi"/>
        </w:rPr>
      </w:pPr>
      <w:r w:rsidRPr="009E6F5A">
        <w:rPr>
          <w:rFonts w:asciiTheme="minorHAnsi" w:hAnsiTheme="minorHAnsi"/>
        </w:rPr>
        <w:t>List of names of residents</w:t>
      </w:r>
    </w:p>
    <w:p w14:paraId="4DBD13B7" w14:textId="77777777" w:rsidR="008E596E" w:rsidRPr="009E6F5A" w:rsidRDefault="008E596E" w:rsidP="001429AB">
      <w:pPr>
        <w:pStyle w:val="Default"/>
        <w:numPr>
          <w:ilvl w:val="0"/>
          <w:numId w:val="18"/>
        </w:numPr>
        <w:spacing w:after="120"/>
        <w:ind w:left="867" w:hanging="357"/>
        <w:jc w:val="both"/>
        <w:rPr>
          <w:rFonts w:asciiTheme="minorHAnsi" w:hAnsiTheme="minorHAnsi"/>
        </w:rPr>
      </w:pPr>
      <w:r w:rsidRPr="009E6F5A">
        <w:rPr>
          <w:rFonts w:asciiTheme="minorHAnsi" w:hAnsiTheme="minorHAnsi"/>
        </w:rPr>
        <w:t>Residents’ mobile telephone numbers</w:t>
      </w:r>
    </w:p>
    <w:p w14:paraId="69AA4046" w14:textId="77777777" w:rsidR="008E596E" w:rsidRPr="009E6F5A" w:rsidRDefault="008E596E" w:rsidP="001429AB">
      <w:pPr>
        <w:pStyle w:val="Default"/>
        <w:numPr>
          <w:ilvl w:val="0"/>
          <w:numId w:val="18"/>
        </w:numPr>
        <w:spacing w:after="120"/>
        <w:ind w:left="867" w:hanging="357"/>
        <w:jc w:val="both"/>
        <w:rPr>
          <w:rFonts w:asciiTheme="minorHAnsi" w:hAnsiTheme="minorHAnsi"/>
        </w:rPr>
      </w:pPr>
      <w:r w:rsidRPr="009E6F5A">
        <w:rPr>
          <w:rFonts w:asciiTheme="minorHAnsi" w:hAnsiTheme="minorHAnsi"/>
        </w:rPr>
        <w:t>Details of residents’ relevant health problems</w:t>
      </w:r>
    </w:p>
    <w:p w14:paraId="4370B3BE" w14:textId="77777777" w:rsidR="008E596E" w:rsidRPr="009E6F5A" w:rsidRDefault="008E596E" w:rsidP="001429AB">
      <w:pPr>
        <w:pStyle w:val="Default"/>
        <w:numPr>
          <w:ilvl w:val="0"/>
          <w:numId w:val="18"/>
        </w:numPr>
        <w:spacing w:after="120"/>
        <w:ind w:left="867" w:hanging="357"/>
        <w:jc w:val="both"/>
        <w:rPr>
          <w:rFonts w:asciiTheme="minorHAnsi" w:hAnsiTheme="minorHAnsi"/>
        </w:rPr>
      </w:pPr>
      <w:r w:rsidRPr="009E6F5A">
        <w:rPr>
          <w:rFonts w:asciiTheme="minorHAnsi" w:hAnsiTheme="minorHAnsi"/>
        </w:rPr>
        <w:t>Residents’ next of kin details</w:t>
      </w:r>
    </w:p>
    <w:p w14:paraId="55AC5298" w14:textId="77777777" w:rsidR="008E596E" w:rsidRPr="002D4A22" w:rsidRDefault="008E596E" w:rsidP="001429AB">
      <w:pPr>
        <w:pStyle w:val="Default"/>
        <w:numPr>
          <w:ilvl w:val="0"/>
          <w:numId w:val="18"/>
        </w:numPr>
        <w:spacing w:after="120"/>
        <w:ind w:left="867" w:hanging="357"/>
        <w:jc w:val="both"/>
        <w:rPr>
          <w:rFonts w:asciiTheme="minorHAnsi" w:hAnsiTheme="minorHAnsi"/>
        </w:rPr>
      </w:pPr>
      <w:r w:rsidRPr="009E6F5A">
        <w:rPr>
          <w:rFonts w:asciiTheme="minorHAnsi" w:hAnsiTheme="minorHAnsi"/>
        </w:rPr>
        <w:t>First aid kit.</w:t>
      </w:r>
    </w:p>
    <w:p w14:paraId="4EE97180" w14:textId="77777777" w:rsidR="00D8210F" w:rsidRDefault="001466AD" w:rsidP="001429AB">
      <w:pPr>
        <w:pStyle w:val="Default"/>
        <w:spacing w:after="120"/>
        <w:ind w:left="720" w:hanging="720"/>
        <w:jc w:val="both"/>
        <w:rPr>
          <w:rFonts w:asciiTheme="minorHAnsi" w:hAnsiTheme="minorHAnsi"/>
        </w:rPr>
      </w:pPr>
      <w:r w:rsidRPr="009E6F5A">
        <w:rPr>
          <w:rFonts w:asciiTheme="minorHAnsi" w:hAnsiTheme="minorHAnsi"/>
        </w:rPr>
        <w:t>2</w:t>
      </w:r>
      <w:r w:rsidR="00D8210F" w:rsidRPr="009E6F5A">
        <w:rPr>
          <w:rFonts w:asciiTheme="minorHAnsi" w:hAnsiTheme="minorHAnsi"/>
        </w:rPr>
        <w:t>.3</w:t>
      </w:r>
      <w:r w:rsidR="00D8210F" w:rsidRPr="009E6F5A">
        <w:rPr>
          <w:rFonts w:asciiTheme="minorHAnsi" w:hAnsiTheme="minorHAnsi"/>
        </w:rPr>
        <w:tab/>
        <w:t>(</w:t>
      </w:r>
      <w:r w:rsidR="00D8210F" w:rsidRPr="009E6F5A">
        <w:rPr>
          <w:rFonts w:asciiTheme="minorHAnsi" w:hAnsiTheme="minorHAnsi"/>
          <w:highlight w:val="yellow"/>
        </w:rPr>
        <w:t>Staff/trustees/volunteers</w:t>
      </w:r>
      <w:r w:rsidR="00D8210F" w:rsidRPr="009E6F5A">
        <w:rPr>
          <w:rFonts w:asciiTheme="minorHAnsi" w:hAnsiTheme="minorHAnsi"/>
        </w:rPr>
        <w:t xml:space="preserve">) selected for escort duty </w:t>
      </w:r>
      <w:r w:rsidR="008E596E" w:rsidRPr="009E6F5A">
        <w:rPr>
          <w:rFonts w:asciiTheme="minorHAnsi" w:hAnsiTheme="minorHAnsi"/>
        </w:rPr>
        <w:t>will</w:t>
      </w:r>
      <w:r w:rsidR="00D8210F" w:rsidRPr="009E6F5A">
        <w:rPr>
          <w:rFonts w:asciiTheme="minorHAnsi" w:hAnsiTheme="minorHAnsi"/>
        </w:rPr>
        <w:t xml:space="preserve"> be competent to fulfil the role. They </w:t>
      </w:r>
      <w:r w:rsidR="001429AB">
        <w:rPr>
          <w:rFonts w:asciiTheme="minorHAnsi" w:hAnsiTheme="minorHAnsi"/>
        </w:rPr>
        <w:t xml:space="preserve">will be </w:t>
      </w:r>
      <w:r w:rsidR="00D8210F" w:rsidRPr="009E6F5A">
        <w:rPr>
          <w:rFonts w:asciiTheme="minorHAnsi" w:hAnsiTheme="minorHAnsi"/>
        </w:rPr>
        <w:t>fully aware of the resident</w:t>
      </w:r>
      <w:r w:rsidR="008E596E" w:rsidRPr="009E6F5A">
        <w:rPr>
          <w:rFonts w:asciiTheme="minorHAnsi" w:hAnsiTheme="minorHAnsi"/>
        </w:rPr>
        <w:t>s’</w:t>
      </w:r>
      <w:r w:rsidR="00D8210F" w:rsidRPr="009E6F5A">
        <w:rPr>
          <w:rFonts w:asciiTheme="minorHAnsi" w:hAnsiTheme="minorHAnsi"/>
        </w:rPr>
        <w:t xml:space="preserve"> </w:t>
      </w:r>
      <w:r w:rsidR="008E596E" w:rsidRPr="009E6F5A">
        <w:rPr>
          <w:rFonts w:asciiTheme="minorHAnsi" w:hAnsiTheme="minorHAnsi"/>
        </w:rPr>
        <w:t>requirements</w:t>
      </w:r>
      <w:r w:rsidR="001429AB">
        <w:rPr>
          <w:rFonts w:asciiTheme="minorHAnsi" w:hAnsiTheme="minorHAnsi"/>
        </w:rPr>
        <w:t>,</w:t>
      </w:r>
      <w:r w:rsidR="008E596E" w:rsidRPr="009E6F5A">
        <w:rPr>
          <w:rFonts w:asciiTheme="minorHAnsi" w:hAnsiTheme="minorHAnsi"/>
        </w:rPr>
        <w:t xml:space="preserve"> including any special needs.</w:t>
      </w:r>
    </w:p>
    <w:p w14:paraId="6CB424FF" w14:textId="77777777" w:rsidR="001429AB" w:rsidRDefault="001429AB" w:rsidP="001429AB">
      <w:pPr>
        <w:pStyle w:val="Default"/>
        <w:spacing w:after="120"/>
        <w:ind w:left="720" w:hanging="720"/>
        <w:jc w:val="both"/>
        <w:rPr>
          <w:rFonts w:asciiTheme="minorHAnsi" w:hAnsiTheme="minorHAnsi"/>
        </w:rPr>
      </w:pPr>
    </w:p>
    <w:p w14:paraId="55FC413F" w14:textId="77777777" w:rsidR="00D8210F" w:rsidRPr="009E6F5A" w:rsidRDefault="001466AD" w:rsidP="001429AB">
      <w:pPr>
        <w:pStyle w:val="Default"/>
        <w:spacing w:after="120"/>
        <w:jc w:val="both"/>
        <w:rPr>
          <w:rFonts w:asciiTheme="minorHAnsi" w:hAnsiTheme="minorHAnsi"/>
          <w:b/>
        </w:rPr>
      </w:pPr>
      <w:r w:rsidRPr="001429AB">
        <w:rPr>
          <w:rFonts w:asciiTheme="minorHAnsi" w:hAnsiTheme="minorHAnsi"/>
          <w:b/>
        </w:rPr>
        <w:t>3</w:t>
      </w:r>
      <w:r w:rsidR="00D8210F" w:rsidRPr="009E6F5A">
        <w:rPr>
          <w:rFonts w:asciiTheme="minorHAnsi" w:hAnsiTheme="minorHAnsi"/>
        </w:rPr>
        <w:tab/>
      </w:r>
      <w:r w:rsidR="00D8210F" w:rsidRPr="009E6F5A">
        <w:rPr>
          <w:rFonts w:asciiTheme="minorHAnsi" w:hAnsiTheme="minorHAnsi"/>
          <w:b/>
        </w:rPr>
        <w:t>Destinations</w:t>
      </w:r>
    </w:p>
    <w:p w14:paraId="495FFC68" w14:textId="77777777" w:rsidR="00815AEC" w:rsidRPr="002D4A22" w:rsidRDefault="001466AD" w:rsidP="001429AB">
      <w:pPr>
        <w:pStyle w:val="Default"/>
        <w:spacing w:after="120"/>
        <w:jc w:val="both"/>
        <w:rPr>
          <w:rFonts w:asciiTheme="minorHAnsi" w:hAnsiTheme="minorHAnsi"/>
        </w:rPr>
      </w:pPr>
      <w:r w:rsidRPr="009E6F5A">
        <w:rPr>
          <w:rFonts w:asciiTheme="minorHAnsi" w:hAnsiTheme="minorHAnsi"/>
        </w:rPr>
        <w:t>3</w:t>
      </w:r>
      <w:r w:rsidR="00D8210F" w:rsidRPr="009E6F5A">
        <w:rPr>
          <w:rFonts w:asciiTheme="minorHAnsi" w:hAnsiTheme="minorHAnsi"/>
        </w:rPr>
        <w:t>.1</w:t>
      </w:r>
      <w:r w:rsidR="00D8210F" w:rsidRPr="009E6F5A">
        <w:rPr>
          <w:rFonts w:asciiTheme="minorHAnsi" w:hAnsiTheme="minorHAnsi"/>
        </w:rPr>
        <w:tab/>
        <w:t xml:space="preserve">Residents </w:t>
      </w:r>
      <w:r w:rsidR="008E596E" w:rsidRPr="009E6F5A">
        <w:rPr>
          <w:rFonts w:asciiTheme="minorHAnsi" w:hAnsiTheme="minorHAnsi"/>
        </w:rPr>
        <w:t>will</w:t>
      </w:r>
      <w:r w:rsidR="00D8210F" w:rsidRPr="009E6F5A">
        <w:rPr>
          <w:rFonts w:asciiTheme="minorHAnsi" w:hAnsiTheme="minorHAnsi"/>
        </w:rPr>
        <w:t xml:space="preserve"> be encouraged to make choices about where they go on outings</w:t>
      </w:r>
      <w:r w:rsidRPr="009E6F5A">
        <w:rPr>
          <w:rFonts w:asciiTheme="minorHAnsi" w:hAnsiTheme="minorHAnsi"/>
        </w:rPr>
        <w:t>.</w:t>
      </w:r>
    </w:p>
    <w:p w14:paraId="0262F88D" w14:textId="77777777" w:rsidR="00815AEC" w:rsidRDefault="00815AEC" w:rsidP="001429AB">
      <w:pPr>
        <w:autoSpaceDE w:val="0"/>
        <w:autoSpaceDN w:val="0"/>
        <w:adjustRightInd w:val="0"/>
        <w:spacing w:before="240" w:after="120" w:line="211" w:lineRule="atLeast"/>
        <w:rPr>
          <w:rFonts w:cs="HelveticaNeueLT Std"/>
          <w:b/>
          <w:color w:val="000000"/>
          <w:sz w:val="24"/>
          <w:szCs w:val="24"/>
        </w:rPr>
      </w:pPr>
      <w:r w:rsidRPr="009E6F5A">
        <w:rPr>
          <w:rFonts w:cs="HelveticaNeueLT Std"/>
          <w:b/>
          <w:color w:val="000000"/>
          <w:sz w:val="24"/>
          <w:szCs w:val="24"/>
        </w:rPr>
        <w:t>This policy has been approved for issue by the board of trustees of (</w:t>
      </w:r>
      <w:r w:rsidRPr="009E6F5A">
        <w:rPr>
          <w:rFonts w:cs="HelveticaNeueLT Std"/>
          <w:b/>
          <w:color w:val="000000"/>
          <w:sz w:val="24"/>
          <w:szCs w:val="24"/>
          <w:highlight w:val="yellow"/>
        </w:rPr>
        <w:t>name of charity</w:t>
      </w:r>
      <w:r w:rsidRPr="009E6F5A">
        <w:rPr>
          <w:rFonts w:cs="HelveticaNeueLT Std"/>
          <w:b/>
          <w:color w:val="000000"/>
          <w:sz w:val="24"/>
          <w:szCs w:val="24"/>
        </w:rPr>
        <w:t>)</w:t>
      </w:r>
    </w:p>
    <w:p w14:paraId="29E5F9BD" w14:textId="77777777" w:rsidR="001429AB" w:rsidRPr="002D4A22" w:rsidRDefault="001429AB" w:rsidP="001429AB">
      <w:pPr>
        <w:autoSpaceDE w:val="0"/>
        <w:autoSpaceDN w:val="0"/>
        <w:adjustRightInd w:val="0"/>
        <w:spacing w:before="240" w:after="120" w:line="211" w:lineRule="atLeast"/>
        <w:rPr>
          <w:rFonts w:cs="HelveticaNeueLT Std"/>
          <w:b/>
          <w:color w:val="000000"/>
          <w:sz w:val="24"/>
          <w:szCs w:val="24"/>
        </w:rPr>
      </w:pPr>
    </w:p>
    <w:p w14:paraId="76AA8A32" w14:textId="77777777" w:rsidR="00815AEC" w:rsidRDefault="00815AEC" w:rsidP="001429AB">
      <w:pPr>
        <w:autoSpaceDE w:val="0"/>
        <w:autoSpaceDN w:val="0"/>
        <w:adjustRightInd w:val="0"/>
        <w:spacing w:after="120" w:line="221" w:lineRule="atLeast"/>
        <w:rPr>
          <w:rFonts w:cs="HelveticaNeueLT Std Lt"/>
          <w:color w:val="000000"/>
          <w:sz w:val="24"/>
          <w:szCs w:val="24"/>
        </w:rPr>
      </w:pPr>
      <w:r w:rsidRPr="009E6F5A">
        <w:rPr>
          <w:rFonts w:cs="HelveticaNeueLT Std Lt"/>
          <w:color w:val="000000"/>
          <w:sz w:val="24"/>
          <w:szCs w:val="24"/>
        </w:rPr>
        <w:t>Signature:</w:t>
      </w:r>
      <w:r w:rsidR="001429AB">
        <w:rPr>
          <w:rFonts w:cs="HelveticaNeueLT Std Lt"/>
          <w:color w:val="000000"/>
          <w:sz w:val="24"/>
          <w:szCs w:val="24"/>
        </w:rPr>
        <w:tab/>
      </w:r>
      <w:r w:rsidRPr="009E6F5A">
        <w:rPr>
          <w:rFonts w:cs="HelveticaNeueLT Std Lt"/>
          <w:color w:val="000000"/>
          <w:sz w:val="24"/>
          <w:szCs w:val="24"/>
        </w:rPr>
        <w:t>..........................................................................</w:t>
      </w:r>
    </w:p>
    <w:p w14:paraId="07849C66" w14:textId="77777777" w:rsidR="001429AB" w:rsidRPr="009E6F5A" w:rsidRDefault="001429AB" w:rsidP="001429AB">
      <w:pPr>
        <w:autoSpaceDE w:val="0"/>
        <w:autoSpaceDN w:val="0"/>
        <w:adjustRightInd w:val="0"/>
        <w:spacing w:after="120" w:line="221" w:lineRule="atLeast"/>
        <w:rPr>
          <w:rFonts w:cs="HelveticaNeueLT Std Lt"/>
          <w:color w:val="000000"/>
          <w:sz w:val="24"/>
          <w:szCs w:val="24"/>
        </w:rPr>
      </w:pPr>
    </w:p>
    <w:p w14:paraId="0570AED4" w14:textId="77777777" w:rsidR="001429AB" w:rsidRDefault="00815AEC" w:rsidP="001429AB">
      <w:pPr>
        <w:autoSpaceDE w:val="0"/>
        <w:autoSpaceDN w:val="0"/>
        <w:adjustRightInd w:val="0"/>
        <w:spacing w:after="120" w:line="221" w:lineRule="atLeast"/>
        <w:rPr>
          <w:rFonts w:cs="HelveticaNeueLT Std Lt"/>
          <w:color w:val="000000"/>
          <w:sz w:val="24"/>
          <w:szCs w:val="24"/>
        </w:rPr>
      </w:pPr>
      <w:r w:rsidRPr="009E6F5A">
        <w:rPr>
          <w:rFonts w:cs="HelveticaNeueLT Std Lt"/>
          <w:color w:val="000000"/>
          <w:sz w:val="24"/>
          <w:szCs w:val="24"/>
        </w:rPr>
        <w:t>Name:</w:t>
      </w:r>
      <w:r w:rsidR="001429AB">
        <w:rPr>
          <w:rFonts w:cs="HelveticaNeueLT Std Lt"/>
          <w:color w:val="000000"/>
          <w:sz w:val="24"/>
          <w:szCs w:val="24"/>
        </w:rPr>
        <w:tab/>
      </w:r>
      <w:r w:rsidRPr="009E6F5A">
        <w:rPr>
          <w:rFonts w:cs="HelveticaNeueLT Std Lt"/>
          <w:color w:val="000000"/>
          <w:sz w:val="24"/>
          <w:szCs w:val="24"/>
        </w:rPr>
        <w:t>.....................................................................</w:t>
      </w:r>
      <w:r w:rsidR="001429AB">
        <w:rPr>
          <w:rFonts w:cs="HelveticaNeueLT Std Lt"/>
          <w:color w:val="000000"/>
          <w:sz w:val="24"/>
          <w:szCs w:val="24"/>
        </w:rPr>
        <w:t>.................</w:t>
      </w:r>
    </w:p>
    <w:p w14:paraId="4EEFB037" w14:textId="77777777" w:rsidR="001429AB" w:rsidRPr="009E6F5A" w:rsidRDefault="001429AB" w:rsidP="001429AB">
      <w:pPr>
        <w:autoSpaceDE w:val="0"/>
        <w:autoSpaceDN w:val="0"/>
        <w:adjustRightInd w:val="0"/>
        <w:spacing w:after="120" w:line="221" w:lineRule="atLeast"/>
        <w:rPr>
          <w:rFonts w:cs="HelveticaNeueLT Std Lt"/>
          <w:color w:val="000000"/>
          <w:sz w:val="24"/>
          <w:szCs w:val="24"/>
        </w:rPr>
      </w:pPr>
      <w:r w:rsidRPr="009E6F5A">
        <w:rPr>
          <w:rFonts w:cs="HelveticaNeueLT Std Lt"/>
          <w:color w:val="000000"/>
          <w:sz w:val="24"/>
          <w:szCs w:val="24"/>
        </w:rPr>
        <w:t xml:space="preserve"> </w:t>
      </w:r>
    </w:p>
    <w:p w14:paraId="5C480678" w14:textId="77777777" w:rsidR="00815AEC" w:rsidRPr="009E6F5A" w:rsidRDefault="00815AEC" w:rsidP="001429AB">
      <w:pPr>
        <w:spacing w:after="120"/>
        <w:rPr>
          <w:rFonts w:cs="HelveticaNeueLT Std Lt"/>
          <w:color w:val="000000"/>
          <w:sz w:val="24"/>
          <w:szCs w:val="24"/>
        </w:rPr>
      </w:pPr>
      <w:r w:rsidRPr="009E6F5A">
        <w:rPr>
          <w:rFonts w:cs="HelveticaNeueLT Std Lt"/>
          <w:color w:val="000000"/>
          <w:sz w:val="24"/>
          <w:szCs w:val="24"/>
        </w:rPr>
        <w:t>Date:</w:t>
      </w:r>
      <w:r w:rsidR="001429AB">
        <w:rPr>
          <w:rFonts w:cs="HelveticaNeueLT Std Lt"/>
          <w:color w:val="000000"/>
          <w:sz w:val="24"/>
          <w:szCs w:val="24"/>
        </w:rPr>
        <w:tab/>
      </w:r>
      <w:r w:rsidRPr="009E6F5A">
        <w:rPr>
          <w:rFonts w:cs="HelveticaNeueLT Std Lt"/>
          <w:color w:val="000000"/>
          <w:sz w:val="24"/>
          <w:szCs w:val="24"/>
        </w:rPr>
        <w:t>...........................................................</w:t>
      </w:r>
      <w:r w:rsidR="001429AB">
        <w:rPr>
          <w:rFonts w:cs="HelveticaNeueLT Std Lt"/>
          <w:color w:val="000000"/>
          <w:sz w:val="24"/>
          <w:szCs w:val="24"/>
        </w:rPr>
        <w:t>...........................</w:t>
      </w:r>
    </w:p>
    <w:p w14:paraId="522D174A" w14:textId="77777777" w:rsidR="00815AEC" w:rsidRPr="009E6F5A" w:rsidRDefault="00815AEC" w:rsidP="001429AB">
      <w:pPr>
        <w:spacing w:after="120"/>
        <w:rPr>
          <w:rFonts w:cs="HelveticaNeueLT Std Lt"/>
          <w:color w:val="000000"/>
          <w:sz w:val="24"/>
          <w:szCs w:val="24"/>
        </w:rPr>
      </w:pPr>
    </w:p>
    <w:p w14:paraId="26E348BA" w14:textId="77777777" w:rsidR="002A79D6" w:rsidRPr="009E6F5A" w:rsidRDefault="002A79D6" w:rsidP="001429AB">
      <w:pPr>
        <w:spacing w:after="120"/>
        <w:rPr>
          <w:rFonts w:cs="HelveticaNeueLT Std Lt"/>
          <w:color w:val="000000"/>
          <w:sz w:val="24"/>
          <w:szCs w:val="24"/>
        </w:rPr>
      </w:pPr>
    </w:p>
    <w:sectPr w:rsidR="002A79D6" w:rsidRPr="009E6F5A" w:rsidSect="001429AB">
      <w:headerReference w:type="default" r:id="rId8"/>
      <w:footerReference w:type="default" r:id="rId9"/>
      <w:pgSz w:w="11906" w:h="16838"/>
      <w:pgMar w:top="2127" w:right="1274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42CE5" w14:textId="77777777" w:rsidR="00E93A67" w:rsidRDefault="00E93A67" w:rsidP="002B4587">
      <w:pPr>
        <w:spacing w:after="0" w:line="240" w:lineRule="auto"/>
      </w:pPr>
      <w:r>
        <w:separator/>
      </w:r>
    </w:p>
  </w:endnote>
  <w:endnote w:type="continuationSeparator" w:id="0">
    <w:p w14:paraId="40CC436D" w14:textId="77777777" w:rsidR="00E93A67" w:rsidRDefault="00E93A67" w:rsidP="002B4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HelveticaNeueLT Std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Med">
    <w:altName w:val="HelveticaNeueLT Std M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A10BB" w14:textId="1E94FFD2" w:rsidR="002B4587" w:rsidRPr="001429AB" w:rsidRDefault="001429AB" w:rsidP="001429AB">
    <w:pPr>
      <w:pStyle w:val="Footer"/>
      <w:tabs>
        <w:tab w:val="clear" w:pos="4513"/>
        <w:tab w:val="clear" w:pos="9026"/>
        <w:tab w:val="center" w:pos="4962"/>
        <w:tab w:val="right" w:pos="10204"/>
      </w:tabs>
      <w:rPr>
        <w:sz w:val="18"/>
        <w:szCs w:val="18"/>
      </w:rPr>
    </w:pPr>
    <w:r w:rsidRPr="001429AB">
      <w:rPr>
        <w:sz w:val="18"/>
        <w:szCs w:val="18"/>
      </w:rPr>
      <w:t>T</w:t>
    </w:r>
    <w:r w:rsidR="00300D5C" w:rsidRPr="001429AB">
      <w:rPr>
        <w:sz w:val="18"/>
        <w:szCs w:val="18"/>
      </w:rPr>
      <w:t>AA</w:t>
    </w:r>
    <w:r w:rsidR="00AE34F5">
      <w:rPr>
        <w:sz w:val="18"/>
        <w:szCs w:val="18"/>
      </w:rPr>
      <w:t>/MP&amp;T/</w:t>
    </w:r>
    <w:r w:rsidR="00300D5C" w:rsidRPr="001429AB">
      <w:rPr>
        <w:sz w:val="18"/>
        <w:szCs w:val="18"/>
      </w:rPr>
      <w:t xml:space="preserve">PROUT </w:t>
    </w:r>
    <w:r w:rsidRPr="001429AB">
      <w:rPr>
        <w:sz w:val="18"/>
        <w:szCs w:val="18"/>
      </w:rPr>
      <w:t>v</w:t>
    </w:r>
    <w:r w:rsidR="00AE34F5">
      <w:rPr>
        <w:sz w:val="18"/>
        <w:szCs w:val="18"/>
      </w:rPr>
      <w:t>5</w:t>
    </w:r>
    <w:r w:rsidRPr="001429AB">
      <w:rPr>
        <w:sz w:val="18"/>
        <w:szCs w:val="18"/>
      </w:rPr>
      <w:tab/>
    </w:r>
    <w:r w:rsidRPr="001429AB">
      <w:rPr>
        <w:sz w:val="18"/>
        <w:szCs w:val="18"/>
      </w:rPr>
      <w:fldChar w:fldCharType="begin"/>
    </w:r>
    <w:r w:rsidRPr="001429AB">
      <w:rPr>
        <w:sz w:val="18"/>
        <w:szCs w:val="18"/>
      </w:rPr>
      <w:instrText xml:space="preserve"> PAGE   \* MERGEFORMAT </w:instrText>
    </w:r>
    <w:r w:rsidRPr="001429AB">
      <w:rPr>
        <w:sz w:val="18"/>
        <w:szCs w:val="18"/>
      </w:rPr>
      <w:fldChar w:fldCharType="separate"/>
    </w:r>
    <w:r w:rsidR="00E93A67">
      <w:rPr>
        <w:noProof/>
        <w:sz w:val="18"/>
        <w:szCs w:val="18"/>
      </w:rPr>
      <w:t>1</w:t>
    </w:r>
    <w:r w:rsidRPr="001429AB">
      <w:rPr>
        <w:sz w:val="18"/>
        <w:szCs w:val="18"/>
      </w:rPr>
      <w:fldChar w:fldCharType="end"/>
    </w:r>
    <w:r w:rsidRPr="001429AB">
      <w:rPr>
        <w:sz w:val="18"/>
        <w:szCs w:val="18"/>
      </w:rPr>
      <w:t xml:space="preserve"> of </w:t>
    </w:r>
    <w:r w:rsidRPr="001429AB">
      <w:rPr>
        <w:sz w:val="18"/>
        <w:szCs w:val="18"/>
      </w:rPr>
      <w:fldChar w:fldCharType="begin"/>
    </w:r>
    <w:r w:rsidRPr="001429AB">
      <w:rPr>
        <w:sz w:val="18"/>
        <w:szCs w:val="18"/>
      </w:rPr>
      <w:instrText xml:space="preserve"> NUMPAGES   \* MERGEFORMAT </w:instrText>
    </w:r>
    <w:r w:rsidRPr="001429AB">
      <w:rPr>
        <w:sz w:val="18"/>
        <w:szCs w:val="18"/>
      </w:rPr>
      <w:fldChar w:fldCharType="separate"/>
    </w:r>
    <w:r w:rsidR="00E93A67">
      <w:rPr>
        <w:noProof/>
        <w:sz w:val="18"/>
        <w:szCs w:val="18"/>
      </w:rPr>
      <w:t>1</w:t>
    </w:r>
    <w:r w:rsidRPr="001429AB">
      <w:rPr>
        <w:sz w:val="18"/>
        <w:szCs w:val="18"/>
      </w:rPr>
      <w:fldChar w:fldCharType="end"/>
    </w:r>
    <w:r w:rsidRPr="001429AB">
      <w:rPr>
        <w:sz w:val="18"/>
        <w:szCs w:val="18"/>
      </w:rPr>
      <w:tab/>
      <w:t xml:space="preserve">reviewed </w:t>
    </w:r>
    <w:r w:rsidR="00AE34F5">
      <w:rPr>
        <w:sz w:val="18"/>
        <w:szCs w:val="18"/>
      </w:rPr>
      <w:t>Mar 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4B62E" w14:textId="77777777" w:rsidR="00E93A67" w:rsidRDefault="00E93A67" w:rsidP="002B4587">
      <w:pPr>
        <w:spacing w:after="0" w:line="240" w:lineRule="auto"/>
      </w:pPr>
      <w:r>
        <w:separator/>
      </w:r>
    </w:p>
  </w:footnote>
  <w:footnote w:type="continuationSeparator" w:id="0">
    <w:p w14:paraId="586EE0E8" w14:textId="77777777" w:rsidR="00E93A67" w:rsidRDefault="00E93A67" w:rsidP="002B4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CDFE" w14:textId="77777777" w:rsidR="00DA6DE7" w:rsidRDefault="001429AB">
    <w:pPr>
      <w:pStyle w:val="Header"/>
    </w:pPr>
    <w:r>
      <w:rPr>
        <w:noProof/>
        <w:lang w:eastAsia="en-GB"/>
      </w:rPr>
      <w:drawing>
        <wp:inline distT="0" distB="0" distL="0" distR="0" wp14:anchorId="56734DB3" wp14:editId="20789E73">
          <wp:extent cx="347345" cy="347345"/>
          <wp:effectExtent l="0" t="0" r="0" b="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4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32736"/>
    <w:multiLevelType w:val="hybridMultilevel"/>
    <w:tmpl w:val="FBCAFBF2"/>
    <w:lvl w:ilvl="0" w:tplc="0809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" w15:restartNumberingAfterBreak="0">
    <w:nsid w:val="09A1164A"/>
    <w:multiLevelType w:val="hybridMultilevel"/>
    <w:tmpl w:val="B0645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30201"/>
    <w:multiLevelType w:val="hybridMultilevel"/>
    <w:tmpl w:val="141E0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D91F6"/>
    <w:multiLevelType w:val="hybridMultilevel"/>
    <w:tmpl w:val="5C89BB6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7514029"/>
    <w:multiLevelType w:val="hybridMultilevel"/>
    <w:tmpl w:val="8B3A955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9A44B6D"/>
    <w:multiLevelType w:val="hybridMultilevel"/>
    <w:tmpl w:val="D890A60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2D742D1"/>
    <w:multiLevelType w:val="hybridMultilevel"/>
    <w:tmpl w:val="10BA2FD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E790866"/>
    <w:multiLevelType w:val="hybridMultilevel"/>
    <w:tmpl w:val="E8604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37112"/>
    <w:multiLevelType w:val="multilevel"/>
    <w:tmpl w:val="0F8A75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35DD2AAD"/>
    <w:multiLevelType w:val="hybridMultilevel"/>
    <w:tmpl w:val="D9E0234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F815A8C"/>
    <w:multiLevelType w:val="hybridMultilevel"/>
    <w:tmpl w:val="FC6C67D2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8C42DD8"/>
    <w:multiLevelType w:val="hybridMultilevel"/>
    <w:tmpl w:val="F89AB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C7C02"/>
    <w:multiLevelType w:val="hybridMultilevel"/>
    <w:tmpl w:val="2DFEF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F67ED"/>
    <w:multiLevelType w:val="hybridMultilevel"/>
    <w:tmpl w:val="82BE112C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5FC60A4F"/>
    <w:multiLevelType w:val="hybridMultilevel"/>
    <w:tmpl w:val="9E42E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51FAD"/>
    <w:multiLevelType w:val="hybridMultilevel"/>
    <w:tmpl w:val="EDB0F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F74A2"/>
    <w:multiLevelType w:val="hybridMultilevel"/>
    <w:tmpl w:val="5D9EE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23032"/>
    <w:multiLevelType w:val="multilevel"/>
    <w:tmpl w:val="3034BF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A31790A"/>
    <w:multiLevelType w:val="hybridMultilevel"/>
    <w:tmpl w:val="09B8558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28621569">
    <w:abstractNumId w:val="3"/>
  </w:num>
  <w:num w:numId="2" w16cid:durableId="6758735">
    <w:abstractNumId w:val="1"/>
  </w:num>
  <w:num w:numId="3" w16cid:durableId="714112619">
    <w:abstractNumId w:val="17"/>
  </w:num>
  <w:num w:numId="4" w16cid:durableId="1610501077">
    <w:abstractNumId w:val="2"/>
  </w:num>
  <w:num w:numId="5" w16cid:durableId="729495700">
    <w:abstractNumId w:val="7"/>
  </w:num>
  <w:num w:numId="6" w16cid:durableId="197937952">
    <w:abstractNumId w:val="11"/>
  </w:num>
  <w:num w:numId="7" w16cid:durableId="952711779">
    <w:abstractNumId w:val="6"/>
  </w:num>
  <w:num w:numId="8" w16cid:durableId="1576279678">
    <w:abstractNumId w:val="5"/>
  </w:num>
  <w:num w:numId="9" w16cid:durableId="1255242313">
    <w:abstractNumId w:val="13"/>
  </w:num>
  <w:num w:numId="10" w16cid:durableId="211423674">
    <w:abstractNumId w:val="16"/>
  </w:num>
  <w:num w:numId="11" w16cid:durableId="1982618001">
    <w:abstractNumId w:val="15"/>
  </w:num>
  <w:num w:numId="12" w16cid:durableId="187842617">
    <w:abstractNumId w:val="8"/>
  </w:num>
  <w:num w:numId="13" w16cid:durableId="572860405">
    <w:abstractNumId w:val="9"/>
  </w:num>
  <w:num w:numId="14" w16cid:durableId="304552381">
    <w:abstractNumId w:val="0"/>
  </w:num>
  <w:num w:numId="15" w16cid:durableId="205991423">
    <w:abstractNumId w:val="12"/>
  </w:num>
  <w:num w:numId="16" w16cid:durableId="1651247659">
    <w:abstractNumId w:val="14"/>
  </w:num>
  <w:num w:numId="17" w16cid:durableId="1747989729">
    <w:abstractNumId w:val="18"/>
  </w:num>
  <w:num w:numId="18" w16cid:durableId="1308515480">
    <w:abstractNumId w:val="4"/>
  </w:num>
  <w:num w:numId="19" w16cid:durableId="16853267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2F5"/>
    <w:rsid w:val="000401E8"/>
    <w:rsid w:val="00064FB0"/>
    <w:rsid w:val="000A50D3"/>
    <w:rsid w:val="000E1028"/>
    <w:rsid w:val="000F6ABD"/>
    <w:rsid w:val="00111FB1"/>
    <w:rsid w:val="00112F7D"/>
    <w:rsid w:val="001429AB"/>
    <w:rsid w:val="001466AD"/>
    <w:rsid w:val="001A14D2"/>
    <w:rsid w:val="001C0082"/>
    <w:rsid w:val="001D1F10"/>
    <w:rsid w:val="001D67D9"/>
    <w:rsid w:val="001E2286"/>
    <w:rsid w:val="002131E1"/>
    <w:rsid w:val="00245AFC"/>
    <w:rsid w:val="002632CE"/>
    <w:rsid w:val="00270B46"/>
    <w:rsid w:val="00284030"/>
    <w:rsid w:val="002A79D6"/>
    <w:rsid w:val="002B4587"/>
    <w:rsid w:val="002D4A22"/>
    <w:rsid w:val="00300D5C"/>
    <w:rsid w:val="00310E79"/>
    <w:rsid w:val="00337BC6"/>
    <w:rsid w:val="00387FB5"/>
    <w:rsid w:val="003B763D"/>
    <w:rsid w:val="0044471E"/>
    <w:rsid w:val="00461501"/>
    <w:rsid w:val="00466DBA"/>
    <w:rsid w:val="0047150C"/>
    <w:rsid w:val="00495726"/>
    <w:rsid w:val="004A2821"/>
    <w:rsid w:val="004C76CA"/>
    <w:rsid w:val="004E6F47"/>
    <w:rsid w:val="005428C9"/>
    <w:rsid w:val="00574F70"/>
    <w:rsid w:val="005A5BDB"/>
    <w:rsid w:val="005E3A3F"/>
    <w:rsid w:val="00611AE4"/>
    <w:rsid w:val="00624C30"/>
    <w:rsid w:val="00636E3C"/>
    <w:rsid w:val="00660FFA"/>
    <w:rsid w:val="0067373A"/>
    <w:rsid w:val="006A0A13"/>
    <w:rsid w:val="006A351D"/>
    <w:rsid w:val="006D678B"/>
    <w:rsid w:val="006E11AA"/>
    <w:rsid w:val="0074146D"/>
    <w:rsid w:val="00750A13"/>
    <w:rsid w:val="00766104"/>
    <w:rsid w:val="007853CA"/>
    <w:rsid w:val="007943A2"/>
    <w:rsid w:val="007B258C"/>
    <w:rsid w:val="007E69AC"/>
    <w:rsid w:val="007F381F"/>
    <w:rsid w:val="00815AEC"/>
    <w:rsid w:val="0081649A"/>
    <w:rsid w:val="00864D7C"/>
    <w:rsid w:val="008931AF"/>
    <w:rsid w:val="00895B56"/>
    <w:rsid w:val="00897911"/>
    <w:rsid w:val="008A505D"/>
    <w:rsid w:val="008B2513"/>
    <w:rsid w:val="008D62F5"/>
    <w:rsid w:val="008E596E"/>
    <w:rsid w:val="008F46F1"/>
    <w:rsid w:val="00966ED5"/>
    <w:rsid w:val="00997E34"/>
    <w:rsid w:val="009A33AD"/>
    <w:rsid w:val="009E5704"/>
    <w:rsid w:val="009E6F5A"/>
    <w:rsid w:val="00A02B15"/>
    <w:rsid w:val="00A8154A"/>
    <w:rsid w:val="00AA50C9"/>
    <w:rsid w:val="00AB59F4"/>
    <w:rsid w:val="00AE34F5"/>
    <w:rsid w:val="00B50336"/>
    <w:rsid w:val="00BA4E69"/>
    <w:rsid w:val="00BD7250"/>
    <w:rsid w:val="00BD7DCD"/>
    <w:rsid w:val="00BF67E6"/>
    <w:rsid w:val="00C11ACD"/>
    <w:rsid w:val="00C1512A"/>
    <w:rsid w:val="00C17F3C"/>
    <w:rsid w:val="00CB79E6"/>
    <w:rsid w:val="00CC51C0"/>
    <w:rsid w:val="00CD2660"/>
    <w:rsid w:val="00D15893"/>
    <w:rsid w:val="00D20E09"/>
    <w:rsid w:val="00D66ECA"/>
    <w:rsid w:val="00D76741"/>
    <w:rsid w:val="00D8210F"/>
    <w:rsid w:val="00D914BB"/>
    <w:rsid w:val="00DA6DE7"/>
    <w:rsid w:val="00E21A4E"/>
    <w:rsid w:val="00E3744D"/>
    <w:rsid w:val="00E453E6"/>
    <w:rsid w:val="00E57A0F"/>
    <w:rsid w:val="00E643E2"/>
    <w:rsid w:val="00E93A67"/>
    <w:rsid w:val="00EF4A37"/>
    <w:rsid w:val="00F105AA"/>
    <w:rsid w:val="00F71A34"/>
    <w:rsid w:val="00FA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86ABB00"/>
  <w15:docId w15:val="{B95DBE3C-C115-4524-A3F9-699CC86A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D62F5"/>
    <w:pPr>
      <w:autoSpaceDE w:val="0"/>
      <w:autoSpaceDN w:val="0"/>
      <w:adjustRightInd w:val="0"/>
      <w:spacing w:after="0" w:line="240" w:lineRule="auto"/>
    </w:pPr>
    <w:rPr>
      <w:rFonts w:ascii="HelveticaNeueLT Std" w:hAnsi="HelveticaNeueLT Std" w:cs="HelveticaNeueLT St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8D62F5"/>
    <w:pPr>
      <w:spacing w:line="21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8D62F5"/>
    <w:pPr>
      <w:spacing w:line="221" w:lineRule="atLeast"/>
    </w:pPr>
    <w:rPr>
      <w:rFonts w:cstheme="minorBidi"/>
      <w:color w:val="auto"/>
    </w:rPr>
  </w:style>
  <w:style w:type="paragraph" w:styleId="NoSpacing">
    <w:name w:val="No Spacing"/>
    <w:uiPriority w:val="1"/>
    <w:qFormat/>
    <w:rsid w:val="00D66E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E102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B2513"/>
  </w:style>
  <w:style w:type="character" w:styleId="Hyperlink">
    <w:name w:val="Hyperlink"/>
    <w:basedOn w:val="DefaultParagraphFont"/>
    <w:uiPriority w:val="99"/>
    <w:unhideWhenUsed/>
    <w:rsid w:val="008B251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64D7C"/>
    <w:rPr>
      <w:b/>
      <w:bCs/>
    </w:rPr>
  </w:style>
  <w:style w:type="table" w:styleId="TableGrid">
    <w:name w:val="Table Grid"/>
    <w:basedOn w:val="TableNormal"/>
    <w:uiPriority w:val="59"/>
    <w:rsid w:val="00E37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95726"/>
    <w:pPr>
      <w:spacing w:after="24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5726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6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45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587"/>
  </w:style>
  <w:style w:type="paragraph" w:styleId="Footer">
    <w:name w:val="footer"/>
    <w:basedOn w:val="Normal"/>
    <w:link w:val="FooterChar"/>
    <w:uiPriority w:val="99"/>
    <w:unhideWhenUsed/>
    <w:rsid w:val="002B45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49D5D-8647-46E1-8878-41DE125A3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413</Words>
  <Characters>2483</Characters>
  <Application>Microsoft Office Word</Application>
  <DocSecurity>0</DocSecurity>
  <Lines>56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Jacqueline Edmunds</dc:creator>
  <cp:lastModifiedBy>Karen Morris</cp:lastModifiedBy>
  <cp:revision>10</cp:revision>
  <cp:lastPrinted>2018-02-06T13:18:00Z</cp:lastPrinted>
  <dcterms:created xsi:type="dcterms:W3CDTF">2025-03-18T12:25:00Z</dcterms:created>
  <dcterms:modified xsi:type="dcterms:W3CDTF">2025-03-18T12:30:00Z</dcterms:modified>
</cp:coreProperties>
</file>