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9A04C" w14:textId="35710B32" w:rsidR="002E03E4" w:rsidRDefault="00AB5B3E" w:rsidP="003A7D7E">
      <w:pPr>
        <w:pStyle w:val="Heading1"/>
        <w:spacing w:after="240"/>
        <w:rPr>
          <w:rFonts w:cstheme="majorHAnsi"/>
          <w:color w:val="auto"/>
          <w:sz w:val="52"/>
          <w:szCs w:val="52"/>
        </w:rPr>
      </w:pPr>
      <w:r w:rsidRPr="000C67CA">
        <w:rPr>
          <w:rFonts w:cstheme="majorHAnsi"/>
          <w:color w:val="auto"/>
          <w:sz w:val="52"/>
          <w:szCs w:val="52"/>
        </w:rPr>
        <w:t xml:space="preserve">Trustee Expenses </w:t>
      </w:r>
    </w:p>
    <w:p w14:paraId="219DD5EB" w14:textId="6661153D" w:rsidR="00636141" w:rsidRPr="00636141" w:rsidRDefault="00E532CB" w:rsidP="003A7D7E">
      <w:pPr>
        <w:spacing w:after="240"/>
      </w:pPr>
      <w:r>
        <w:rPr>
          <w:rStyle w:val="normaltextrun"/>
          <w:rFonts w:ascii="Calibri" w:hAnsi="Calibri" w:cs="Calibri"/>
          <w:b/>
          <w:bCs/>
          <w:color w:val="000000"/>
          <w:sz w:val="32"/>
          <w:szCs w:val="32"/>
          <w:bdr w:val="none" w:sz="0" w:space="0" w:color="auto" w:frame="1"/>
        </w:rPr>
        <w:t>Almshouse Association Model Policy</w:t>
      </w:r>
    </w:p>
    <w:p w14:paraId="10C23A05" w14:textId="77777777" w:rsidR="00FA7ECD" w:rsidRPr="009B413B" w:rsidRDefault="00FA7ECD" w:rsidP="00FA7ECD">
      <w:pPr>
        <w:rPr>
          <w:rFonts w:asciiTheme="majorHAnsi" w:hAnsiTheme="majorHAnsi" w:cstheme="majorHAnsi"/>
          <w:sz w:val="24"/>
          <w:szCs w:val="24"/>
        </w:rPr>
      </w:pPr>
    </w:p>
    <w:p w14:paraId="44D697F5" w14:textId="6EB170E1" w:rsidR="00FA7ECD" w:rsidRPr="009B413B" w:rsidRDefault="00E671D3" w:rsidP="00FA7ECD">
      <w:pPr>
        <w:rPr>
          <w:rFonts w:asciiTheme="majorHAnsi" w:hAnsiTheme="majorHAnsi" w:cstheme="majorHAnsi"/>
          <w:b/>
          <w:bCs/>
          <w:i/>
          <w:iCs/>
          <w:color w:val="4F81BD" w:themeColor="accent1"/>
          <w:sz w:val="24"/>
          <w:szCs w:val="24"/>
        </w:rPr>
      </w:pPr>
      <w:r w:rsidRPr="009B413B">
        <w:rPr>
          <w:rFonts w:asciiTheme="majorHAnsi" w:hAnsiTheme="majorHAnsi" w:cstheme="majorHAnsi"/>
          <w:b/>
          <w:bCs/>
          <w:i/>
          <w:iCs/>
          <w:color w:val="4F81BD" w:themeColor="accent1"/>
          <w:sz w:val="24"/>
          <w:szCs w:val="24"/>
        </w:rPr>
        <w:t>Notes (which do not form part of the model policy):</w:t>
      </w:r>
    </w:p>
    <w:p w14:paraId="5FE4C1DF" w14:textId="7501AADA" w:rsidR="00E671D3" w:rsidRPr="009B413B" w:rsidRDefault="00E671D3" w:rsidP="00FA7ECD">
      <w:pPr>
        <w:rPr>
          <w:rFonts w:asciiTheme="majorHAnsi" w:hAnsiTheme="majorHAnsi" w:cstheme="majorHAnsi"/>
          <w:i/>
          <w:iCs/>
          <w:color w:val="4F81BD" w:themeColor="accent1"/>
          <w:sz w:val="24"/>
          <w:szCs w:val="24"/>
        </w:rPr>
      </w:pPr>
      <w:r w:rsidRPr="009B413B">
        <w:rPr>
          <w:rFonts w:asciiTheme="majorHAnsi" w:hAnsiTheme="majorHAnsi" w:cstheme="majorHAnsi"/>
          <w:i/>
          <w:iCs/>
          <w:color w:val="4F81BD" w:themeColor="accent1"/>
          <w:sz w:val="24"/>
          <w:szCs w:val="24"/>
        </w:rPr>
        <w:t xml:space="preserve">The </w:t>
      </w:r>
      <w:r w:rsidR="0028314C" w:rsidRPr="009B413B">
        <w:rPr>
          <w:rFonts w:asciiTheme="majorHAnsi" w:hAnsiTheme="majorHAnsi" w:cstheme="majorHAnsi"/>
          <w:i/>
          <w:iCs/>
          <w:color w:val="4F81BD" w:themeColor="accent1"/>
          <w:sz w:val="24"/>
          <w:szCs w:val="24"/>
        </w:rPr>
        <w:t>Charity’s Commission’s annual return questionnaire</w:t>
      </w:r>
      <w:r w:rsidR="000C788E" w:rsidRPr="009B413B">
        <w:rPr>
          <w:rFonts w:asciiTheme="majorHAnsi" w:hAnsiTheme="majorHAnsi" w:cstheme="majorHAnsi"/>
          <w:i/>
          <w:iCs/>
          <w:color w:val="4F81BD" w:themeColor="accent1"/>
          <w:sz w:val="24"/>
          <w:szCs w:val="24"/>
        </w:rPr>
        <w:t xml:space="preserve"> </w:t>
      </w:r>
      <w:r w:rsidR="0028314C" w:rsidRPr="009B413B">
        <w:rPr>
          <w:rFonts w:asciiTheme="majorHAnsi" w:hAnsiTheme="majorHAnsi" w:cstheme="majorHAnsi"/>
          <w:i/>
          <w:iCs/>
          <w:color w:val="4F81BD" w:themeColor="accent1"/>
          <w:sz w:val="24"/>
          <w:szCs w:val="24"/>
        </w:rPr>
        <w:t xml:space="preserve">asks charities whether they have </w:t>
      </w:r>
      <w:r w:rsidR="00697A03" w:rsidRPr="009B413B">
        <w:rPr>
          <w:rFonts w:asciiTheme="majorHAnsi" w:hAnsiTheme="majorHAnsi" w:cstheme="majorHAnsi"/>
          <w:i/>
          <w:iCs/>
          <w:color w:val="4F81BD" w:themeColor="accent1"/>
          <w:sz w:val="24"/>
          <w:szCs w:val="24"/>
        </w:rPr>
        <w:t>a Trustee Expenses Policy.</w:t>
      </w:r>
      <w:r w:rsidR="00BB3CCD" w:rsidRPr="009B413B">
        <w:rPr>
          <w:rFonts w:asciiTheme="majorHAnsi" w:hAnsiTheme="majorHAnsi" w:cstheme="majorHAnsi"/>
          <w:color w:val="4F81BD" w:themeColor="accent1"/>
          <w:sz w:val="24"/>
          <w:szCs w:val="24"/>
        </w:rPr>
        <w:t xml:space="preserve"> (see https://www.gov.uk/guidance/prepare-a-charity-annual-return#what-you-need-to-submit)</w:t>
      </w:r>
    </w:p>
    <w:p w14:paraId="12F88430" w14:textId="3AF83661" w:rsidR="00697A03" w:rsidRPr="009B413B" w:rsidRDefault="00697A03" w:rsidP="00FA7ECD">
      <w:pPr>
        <w:rPr>
          <w:rFonts w:asciiTheme="majorHAnsi" w:hAnsiTheme="majorHAnsi" w:cstheme="majorHAnsi"/>
          <w:i/>
          <w:iCs/>
          <w:color w:val="4F81BD" w:themeColor="accent1"/>
          <w:sz w:val="24"/>
          <w:szCs w:val="24"/>
        </w:rPr>
      </w:pPr>
      <w:r w:rsidRPr="009B413B">
        <w:rPr>
          <w:rFonts w:asciiTheme="majorHAnsi" w:hAnsiTheme="majorHAnsi" w:cstheme="majorHAnsi"/>
          <w:i/>
          <w:iCs/>
          <w:color w:val="4F81BD" w:themeColor="accent1"/>
          <w:sz w:val="24"/>
          <w:szCs w:val="24"/>
        </w:rPr>
        <w:t xml:space="preserve">This draft policy should be tailored </w:t>
      </w:r>
      <w:r w:rsidR="007E6FCB" w:rsidRPr="009B413B">
        <w:rPr>
          <w:rFonts w:asciiTheme="majorHAnsi" w:hAnsiTheme="majorHAnsi" w:cstheme="majorHAnsi"/>
          <w:i/>
          <w:iCs/>
          <w:color w:val="4F81BD" w:themeColor="accent1"/>
          <w:sz w:val="24"/>
          <w:szCs w:val="24"/>
        </w:rPr>
        <w:t>to your charity’s needs and amended to be consistent</w:t>
      </w:r>
      <w:r w:rsidR="003B2A2C" w:rsidRPr="009B413B">
        <w:rPr>
          <w:rFonts w:asciiTheme="majorHAnsi" w:hAnsiTheme="majorHAnsi" w:cstheme="majorHAnsi"/>
          <w:i/>
          <w:iCs/>
          <w:color w:val="4F81BD" w:themeColor="accent1"/>
          <w:sz w:val="24"/>
          <w:szCs w:val="24"/>
        </w:rPr>
        <w:t xml:space="preserve"> in relation to payment of trustees’ expenses that may be</w:t>
      </w:r>
      <w:r w:rsidR="007350A7" w:rsidRPr="009B413B">
        <w:rPr>
          <w:rFonts w:asciiTheme="majorHAnsi" w:hAnsiTheme="majorHAnsi" w:cstheme="majorHAnsi"/>
          <w:i/>
          <w:iCs/>
          <w:color w:val="4F81BD" w:themeColor="accent1"/>
          <w:sz w:val="24"/>
          <w:szCs w:val="24"/>
        </w:rPr>
        <w:t xml:space="preserve"> in </w:t>
      </w:r>
      <w:r w:rsidR="003B2A2C" w:rsidRPr="009B413B">
        <w:rPr>
          <w:rFonts w:asciiTheme="majorHAnsi" w:hAnsiTheme="majorHAnsi" w:cstheme="majorHAnsi"/>
          <w:i/>
          <w:iCs/>
          <w:color w:val="4F81BD" w:themeColor="accent1"/>
          <w:sz w:val="24"/>
          <w:szCs w:val="24"/>
        </w:rPr>
        <w:t xml:space="preserve">your charity’s governing document </w:t>
      </w:r>
      <w:r w:rsidR="00F04939" w:rsidRPr="009B413B">
        <w:rPr>
          <w:rFonts w:asciiTheme="majorHAnsi" w:hAnsiTheme="majorHAnsi" w:cstheme="majorHAnsi"/>
          <w:i/>
          <w:iCs/>
          <w:color w:val="4F81BD" w:themeColor="accent1"/>
          <w:sz w:val="24"/>
          <w:szCs w:val="24"/>
        </w:rPr>
        <w:t>and</w:t>
      </w:r>
      <w:r w:rsidR="003B2A2C" w:rsidRPr="009B413B">
        <w:rPr>
          <w:rFonts w:asciiTheme="majorHAnsi" w:hAnsiTheme="majorHAnsi" w:cstheme="majorHAnsi"/>
          <w:i/>
          <w:iCs/>
          <w:color w:val="4F81BD" w:themeColor="accent1"/>
          <w:sz w:val="24"/>
          <w:szCs w:val="24"/>
        </w:rPr>
        <w:t xml:space="preserve"> be </w:t>
      </w:r>
      <w:proofErr w:type="gramStart"/>
      <w:r w:rsidR="003B2A2C" w:rsidRPr="009B413B">
        <w:rPr>
          <w:rFonts w:asciiTheme="majorHAnsi" w:hAnsiTheme="majorHAnsi" w:cstheme="majorHAnsi"/>
          <w:i/>
          <w:iCs/>
          <w:color w:val="4F81BD" w:themeColor="accent1"/>
          <w:sz w:val="24"/>
          <w:szCs w:val="24"/>
        </w:rPr>
        <w:t>more or less restrictive</w:t>
      </w:r>
      <w:proofErr w:type="gramEnd"/>
      <w:r w:rsidR="003B2A2C" w:rsidRPr="009B413B">
        <w:rPr>
          <w:rFonts w:asciiTheme="majorHAnsi" w:hAnsiTheme="majorHAnsi" w:cstheme="majorHAnsi"/>
          <w:i/>
          <w:iCs/>
          <w:color w:val="4F81BD" w:themeColor="accent1"/>
          <w:sz w:val="24"/>
          <w:szCs w:val="24"/>
        </w:rPr>
        <w:t>.</w:t>
      </w:r>
    </w:p>
    <w:p w14:paraId="11F7D2C8" w14:textId="77777777" w:rsidR="00FC4A13" w:rsidRPr="009B413B" w:rsidRDefault="00FC4A13" w:rsidP="00FC4A13">
      <w:pPr>
        <w:rPr>
          <w:rFonts w:asciiTheme="majorHAnsi" w:hAnsiTheme="majorHAnsi" w:cstheme="majorHAnsi"/>
          <w:i/>
          <w:iCs/>
          <w:color w:val="4F81BD" w:themeColor="accent1"/>
          <w:sz w:val="24"/>
          <w:szCs w:val="24"/>
          <w:lang w:val="en-GB"/>
        </w:rPr>
      </w:pPr>
      <w:r w:rsidRPr="009B413B">
        <w:rPr>
          <w:rFonts w:asciiTheme="majorHAnsi" w:hAnsiTheme="majorHAnsi" w:cstheme="majorHAnsi"/>
          <w:i/>
          <w:iCs/>
          <w:color w:val="4F81BD" w:themeColor="accent1"/>
          <w:sz w:val="24"/>
          <w:szCs w:val="24"/>
          <w:lang w:val="en-GB"/>
        </w:rPr>
        <w:t>Your charity should have a policy that sets out:</w:t>
      </w:r>
    </w:p>
    <w:p w14:paraId="6B5DEB1D" w14:textId="77777777" w:rsidR="00FC4A13" w:rsidRPr="009B413B" w:rsidRDefault="00FC4A13" w:rsidP="00626D48">
      <w:pPr>
        <w:pStyle w:val="NoSpacing"/>
        <w:numPr>
          <w:ilvl w:val="0"/>
          <w:numId w:val="11"/>
        </w:numPr>
        <w:rPr>
          <w:rFonts w:asciiTheme="majorHAnsi" w:hAnsiTheme="majorHAnsi" w:cstheme="majorHAnsi"/>
          <w:i/>
          <w:iCs/>
          <w:color w:val="4F81BD" w:themeColor="accent1"/>
          <w:sz w:val="24"/>
          <w:szCs w:val="24"/>
          <w:lang w:val="en-GB"/>
        </w:rPr>
      </w:pPr>
      <w:r w:rsidRPr="009B413B">
        <w:rPr>
          <w:rFonts w:asciiTheme="majorHAnsi" w:hAnsiTheme="majorHAnsi" w:cstheme="majorHAnsi"/>
          <w:i/>
          <w:iCs/>
          <w:color w:val="4F81BD" w:themeColor="accent1"/>
          <w:sz w:val="24"/>
          <w:szCs w:val="24"/>
          <w:lang w:val="en-GB"/>
        </w:rPr>
        <w:t>what trustees can claim, and how</w:t>
      </w:r>
    </w:p>
    <w:p w14:paraId="0D11BB0A" w14:textId="77777777" w:rsidR="00FC4A13" w:rsidRPr="009B413B" w:rsidRDefault="00FC4A13" w:rsidP="00626D48">
      <w:pPr>
        <w:pStyle w:val="NoSpacing"/>
        <w:numPr>
          <w:ilvl w:val="0"/>
          <w:numId w:val="11"/>
        </w:numPr>
        <w:rPr>
          <w:rFonts w:asciiTheme="majorHAnsi" w:hAnsiTheme="majorHAnsi" w:cstheme="majorHAnsi"/>
          <w:i/>
          <w:iCs/>
          <w:color w:val="4F81BD" w:themeColor="accent1"/>
          <w:sz w:val="24"/>
          <w:szCs w:val="24"/>
          <w:lang w:val="en-GB"/>
        </w:rPr>
      </w:pPr>
      <w:hyperlink r:id="rId11" w:anchor="canpay" w:history="1">
        <w:r w:rsidRPr="009B413B">
          <w:rPr>
            <w:rStyle w:val="Hyperlink"/>
            <w:rFonts w:asciiTheme="majorHAnsi" w:hAnsiTheme="majorHAnsi" w:cstheme="majorHAnsi"/>
            <w:i/>
            <w:iCs/>
            <w:color w:val="4F81BD" w:themeColor="accent1"/>
            <w:sz w:val="24"/>
            <w:szCs w:val="24"/>
            <w:u w:val="none"/>
            <w:lang w:val="en-GB"/>
          </w:rPr>
          <w:t>what evidence is needed to support a claim</w:t>
        </w:r>
      </w:hyperlink>
    </w:p>
    <w:p w14:paraId="7C4119B7" w14:textId="77777777" w:rsidR="00FC4A13" w:rsidRPr="009B413B" w:rsidRDefault="00FC4A13" w:rsidP="00626D48">
      <w:pPr>
        <w:pStyle w:val="NoSpacing"/>
        <w:numPr>
          <w:ilvl w:val="0"/>
          <w:numId w:val="11"/>
        </w:numPr>
        <w:rPr>
          <w:rFonts w:asciiTheme="majorHAnsi" w:hAnsiTheme="majorHAnsi" w:cstheme="majorHAnsi"/>
          <w:i/>
          <w:iCs/>
          <w:color w:val="4F81BD" w:themeColor="accent1"/>
          <w:sz w:val="24"/>
          <w:szCs w:val="24"/>
          <w:lang w:val="en-GB"/>
        </w:rPr>
      </w:pPr>
      <w:r w:rsidRPr="009B413B">
        <w:rPr>
          <w:rFonts w:asciiTheme="majorHAnsi" w:hAnsiTheme="majorHAnsi" w:cstheme="majorHAnsi"/>
          <w:i/>
          <w:iCs/>
          <w:color w:val="4F81BD" w:themeColor="accent1"/>
          <w:sz w:val="24"/>
          <w:szCs w:val="24"/>
          <w:lang w:val="en-GB"/>
        </w:rPr>
        <w:t>that trustees should declare that the claim is accurate and was properly incurred</w:t>
      </w:r>
    </w:p>
    <w:p w14:paraId="68846C53" w14:textId="77777777" w:rsidR="00FC4A13" w:rsidRPr="009B413B" w:rsidRDefault="00FC4A13" w:rsidP="00626D48">
      <w:pPr>
        <w:pStyle w:val="NoSpacing"/>
        <w:numPr>
          <w:ilvl w:val="0"/>
          <w:numId w:val="11"/>
        </w:numPr>
        <w:rPr>
          <w:rFonts w:asciiTheme="majorHAnsi" w:hAnsiTheme="majorHAnsi" w:cstheme="majorHAnsi"/>
          <w:i/>
          <w:iCs/>
          <w:color w:val="4F81BD" w:themeColor="accent1"/>
          <w:sz w:val="24"/>
          <w:szCs w:val="24"/>
          <w:lang w:val="en-GB"/>
        </w:rPr>
      </w:pPr>
      <w:r w:rsidRPr="009B413B">
        <w:rPr>
          <w:rFonts w:asciiTheme="majorHAnsi" w:hAnsiTheme="majorHAnsi" w:cstheme="majorHAnsi"/>
          <w:i/>
          <w:iCs/>
          <w:color w:val="4F81BD" w:themeColor="accent1"/>
          <w:sz w:val="24"/>
          <w:szCs w:val="24"/>
          <w:lang w:val="en-GB"/>
        </w:rPr>
        <w:t>when trustees need permission before they incur a cost</w:t>
      </w:r>
    </w:p>
    <w:p w14:paraId="3B3CAD41" w14:textId="77777777" w:rsidR="00FC4A13" w:rsidRPr="009B413B" w:rsidRDefault="00FC4A13" w:rsidP="0098264E">
      <w:pPr>
        <w:pStyle w:val="NoSpacing"/>
        <w:ind w:firstLine="720"/>
        <w:rPr>
          <w:rFonts w:asciiTheme="majorHAnsi" w:hAnsiTheme="majorHAnsi" w:cstheme="majorHAnsi"/>
          <w:i/>
          <w:iCs/>
          <w:color w:val="4F81BD" w:themeColor="accent1"/>
          <w:sz w:val="24"/>
          <w:szCs w:val="24"/>
          <w:lang w:val="en-GB"/>
        </w:rPr>
      </w:pPr>
      <w:r w:rsidRPr="009B413B">
        <w:rPr>
          <w:rFonts w:asciiTheme="majorHAnsi" w:hAnsiTheme="majorHAnsi" w:cstheme="majorHAnsi"/>
          <w:i/>
          <w:iCs/>
          <w:color w:val="4F81BD" w:themeColor="accent1"/>
          <w:sz w:val="24"/>
          <w:szCs w:val="24"/>
          <w:lang w:val="en-GB"/>
        </w:rPr>
        <w:t>how claims are approved</w:t>
      </w:r>
    </w:p>
    <w:p w14:paraId="21CF6F2E" w14:textId="77777777" w:rsidR="00FC4A13" w:rsidRPr="009B413B" w:rsidRDefault="00FC4A13" w:rsidP="00626D48">
      <w:pPr>
        <w:pStyle w:val="NoSpacing"/>
        <w:numPr>
          <w:ilvl w:val="0"/>
          <w:numId w:val="11"/>
        </w:numPr>
        <w:rPr>
          <w:rFonts w:asciiTheme="majorHAnsi" w:hAnsiTheme="majorHAnsi" w:cstheme="majorHAnsi"/>
          <w:i/>
          <w:iCs/>
          <w:color w:val="4F81BD" w:themeColor="accent1"/>
          <w:sz w:val="24"/>
          <w:szCs w:val="24"/>
          <w:lang w:val="en-GB"/>
        </w:rPr>
      </w:pPr>
      <w:r w:rsidRPr="009B413B">
        <w:rPr>
          <w:rFonts w:asciiTheme="majorHAnsi" w:hAnsiTheme="majorHAnsi" w:cstheme="majorHAnsi"/>
          <w:i/>
          <w:iCs/>
          <w:color w:val="4F81BD" w:themeColor="accent1"/>
          <w:sz w:val="24"/>
          <w:szCs w:val="24"/>
          <w:lang w:val="en-GB"/>
        </w:rPr>
        <w:t>that a trustee cannot approve their own claim</w:t>
      </w:r>
    </w:p>
    <w:p w14:paraId="2DE90603" w14:textId="77777777" w:rsidR="00FC4A13" w:rsidRPr="009B413B" w:rsidRDefault="00FC4A13" w:rsidP="00626D48">
      <w:pPr>
        <w:pStyle w:val="NoSpacing"/>
        <w:numPr>
          <w:ilvl w:val="0"/>
          <w:numId w:val="11"/>
        </w:numPr>
        <w:rPr>
          <w:rFonts w:asciiTheme="majorHAnsi" w:hAnsiTheme="majorHAnsi" w:cstheme="majorHAnsi"/>
          <w:i/>
          <w:iCs/>
          <w:color w:val="4F81BD" w:themeColor="accent1"/>
          <w:sz w:val="24"/>
          <w:szCs w:val="24"/>
          <w:lang w:val="en-GB"/>
        </w:rPr>
      </w:pPr>
      <w:r w:rsidRPr="009B413B">
        <w:rPr>
          <w:rFonts w:asciiTheme="majorHAnsi" w:hAnsiTheme="majorHAnsi" w:cstheme="majorHAnsi"/>
          <w:i/>
          <w:iCs/>
          <w:color w:val="4F81BD" w:themeColor="accent1"/>
          <w:sz w:val="24"/>
          <w:szCs w:val="24"/>
          <w:lang w:val="en-GB"/>
        </w:rPr>
        <w:t>how quickly expenses will be paid once a claim is made</w:t>
      </w:r>
    </w:p>
    <w:p w14:paraId="60524C4A" w14:textId="77777777" w:rsidR="00FC4A13" w:rsidRPr="009B413B" w:rsidRDefault="00FC4A13" w:rsidP="00FA7ECD">
      <w:pPr>
        <w:rPr>
          <w:rFonts w:asciiTheme="majorHAnsi" w:hAnsiTheme="majorHAnsi" w:cstheme="majorHAnsi"/>
          <w:i/>
          <w:iCs/>
          <w:color w:val="4F81BD" w:themeColor="accent1"/>
          <w:sz w:val="24"/>
          <w:szCs w:val="24"/>
          <w:lang w:val="en-GB"/>
        </w:rPr>
      </w:pPr>
    </w:p>
    <w:p w14:paraId="2ED01958" w14:textId="39BB44FC" w:rsidR="00FC4A13" w:rsidRPr="009B413B" w:rsidRDefault="00FC4A13" w:rsidP="00FA7ECD">
      <w:pPr>
        <w:rPr>
          <w:rFonts w:asciiTheme="majorHAnsi" w:hAnsiTheme="majorHAnsi" w:cstheme="majorHAnsi"/>
          <w:i/>
          <w:iCs/>
          <w:color w:val="4F81BD" w:themeColor="accent1"/>
          <w:sz w:val="24"/>
          <w:szCs w:val="24"/>
          <w:lang w:val="en-GB"/>
        </w:rPr>
      </w:pPr>
      <w:r w:rsidRPr="009B413B">
        <w:rPr>
          <w:rFonts w:asciiTheme="majorHAnsi" w:hAnsiTheme="majorHAnsi" w:cstheme="majorHAnsi"/>
          <w:i/>
          <w:iCs/>
          <w:color w:val="4F81BD" w:themeColor="accent1"/>
          <w:sz w:val="24"/>
          <w:szCs w:val="24"/>
          <w:lang w:val="en-GB"/>
        </w:rPr>
        <w:t>Make sure that claims comply with your trustee expenses policy.</w:t>
      </w:r>
    </w:p>
    <w:p w14:paraId="593213F5" w14:textId="16F66F5D" w:rsidR="00B031F9" w:rsidRPr="009B413B" w:rsidRDefault="00B031F9" w:rsidP="00FA7ECD">
      <w:pPr>
        <w:rPr>
          <w:rFonts w:asciiTheme="majorHAnsi" w:hAnsiTheme="majorHAnsi" w:cstheme="majorHAnsi"/>
          <w:i/>
          <w:iCs/>
          <w:color w:val="4F81BD" w:themeColor="accent1"/>
          <w:sz w:val="24"/>
          <w:szCs w:val="24"/>
        </w:rPr>
      </w:pPr>
      <w:r w:rsidRPr="009B413B">
        <w:rPr>
          <w:rFonts w:asciiTheme="majorHAnsi" w:hAnsiTheme="majorHAnsi" w:cstheme="majorHAnsi"/>
          <w:i/>
          <w:iCs/>
          <w:color w:val="4F81BD" w:themeColor="accent1"/>
          <w:sz w:val="24"/>
          <w:szCs w:val="24"/>
        </w:rPr>
        <w:t>Further reading:</w:t>
      </w:r>
    </w:p>
    <w:p w14:paraId="32014785" w14:textId="2C829E76" w:rsidR="00B031F9" w:rsidRPr="009B413B" w:rsidRDefault="00B031F9" w:rsidP="00FA7ECD">
      <w:pPr>
        <w:rPr>
          <w:rFonts w:asciiTheme="majorHAnsi" w:hAnsiTheme="majorHAnsi" w:cstheme="majorHAnsi"/>
          <w:i/>
          <w:iCs/>
          <w:color w:val="4F81BD" w:themeColor="accent1"/>
          <w:sz w:val="24"/>
          <w:szCs w:val="24"/>
        </w:rPr>
      </w:pPr>
      <w:r w:rsidRPr="009B413B">
        <w:rPr>
          <w:rFonts w:asciiTheme="majorHAnsi" w:hAnsiTheme="majorHAnsi" w:cstheme="majorHAnsi"/>
          <w:i/>
          <w:iCs/>
          <w:color w:val="4F81BD" w:themeColor="accent1"/>
          <w:sz w:val="24"/>
          <w:szCs w:val="24"/>
        </w:rPr>
        <w:t xml:space="preserve">Charity Commission guidance: </w:t>
      </w:r>
      <w:hyperlink r:id="rId12" w:history="1">
        <w:r w:rsidR="00E532CB" w:rsidRPr="009B413B">
          <w:rPr>
            <w:rStyle w:val="Hyperlink"/>
            <w:rFonts w:asciiTheme="majorHAnsi" w:hAnsiTheme="majorHAnsi" w:cstheme="majorHAnsi"/>
            <w:i/>
            <w:iCs/>
            <w:sz w:val="24"/>
            <w:szCs w:val="24"/>
          </w:rPr>
          <w:t>https://www.gov.uk/guidance/trustee-expenses-what-charities-can-pay</w:t>
        </w:r>
      </w:hyperlink>
    </w:p>
    <w:p w14:paraId="726F309C" w14:textId="77777777" w:rsidR="00E532CB" w:rsidRPr="009B413B" w:rsidRDefault="00E532CB" w:rsidP="00FA7ECD">
      <w:pPr>
        <w:rPr>
          <w:rFonts w:asciiTheme="majorHAnsi" w:hAnsiTheme="majorHAnsi" w:cstheme="majorHAnsi"/>
          <w:i/>
          <w:iCs/>
          <w:color w:val="4F81BD" w:themeColor="accent1"/>
          <w:sz w:val="24"/>
          <w:szCs w:val="24"/>
        </w:rPr>
      </w:pPr>
    </w:p>
    <w:p w14:paraId="6973852F" w14:textId="77777777" w:rsidR="00AF0CC1" w:rsidRPr="009B413B" w:rsidRDefault="00AF0CC1">
      <w:pPr>
        <w:rPr>
          <w:rFonts w:asciiTheme="majorHAnsi" w:hAnsiTheme="majorHAnsi" w:cstheme="majorHAnsi"/>
          <w:sz w:val="24"/>
          <w:szCs w:val="24"/>
        </w:rPr>
      </w:pPr>
    </w:p>
    <w:p w14:paraId="3A1DD6D5" w14:textId="77777777" w:rsidR="00D95453" w:rsidRPr="009B413B" w:rsidRDefault="00D95453">
      <w:pPr>
        <w:rPr>
          <w:rFonts w:asciiTheme="majorHAnsi" w:hAnsiTheme="majorHAnsi" w:cstheme="majorHAnsi"/>
          <w:sz w:val="24"/>
          <w:szCs w:val="24"/>
        </w:rPr>
      </w:pPr>
    </w:p>
    <w:p w14:paraId="702A6239" w14:textId="77777777" w:rsidR="00D95453" w:rsidRPr="009B413B" w:rsidRDefault="00D95453">
      <w:pPr>
        <w:rPr>
          <w:rFonts w:asciiTheme="majorHAnsi" w:hAnsiTheme="majorHAnsi" w:cstheme="majorHAnsi"/>
          <w:sz w:val="24"/>
          <w:szCs w:val="24"/>
        </w:rPr>
      </w:pPr>
    </w:p>
    <w:p w14:paraId="1BDB2A85" w14:textId="77777777" w:rsidR="00D95453" w:rsidRPr="009B413B" w:rsidRDefault="00D95453">
      <w:pPr>
        <w:rPr>
          <w:rFonts w:asciiTheme="majorHAnsi" w:hAnsiTheme="majorHAnsi" w:cstheme="majorHAnsi"/>
          <w:sz w:val="24"/>
          <w:szCs w:val="24"/>
        </w:rPr>
      </w:pPr>
    </w:p>
    <w:p w14:paraId="50411D15" w14:textId="77777777" w:rsidR="00D95453" w:rsidRPr="009B413B" w:rsidRDefault="00D95453">
      <w:pPr>
        <w:rPr>
          <w:rFonts w:asciiTheme="majorHAnsi" w:hAnsiTheme="majorHAnsi" w:cstheme="majorHAnsi"/>
          <w:sz w:val="24"/>
          <w:szCs w:val="24"/>
        </w:rPr>
      </w:pPr>
    </w:p>
    <w:p w14:paraId="288DF25D" w14:textId="77777777" w:rsidR="00652939" w:rsidRDefault="00652939" w:rsidP="00F46152">
      <w:pPr>
        <w:jc w:val="center"/>
        <w:rPr>
          <w:rFonts w:asciiTheme="majorHAnsi" w:hAnsiTheme="majorHAnsi" w:cstheme="majorHAnsi"/>
          <w:i/>
          <w:iCs/>
          <w:sz w:val="24"/>
          <w:szCs w:val="24"/>
          <w:highlight w:val="yellow"/>
        </w:rPr>
      </w:pPr>
    </w:p>
    <w:p w14:paraId="7EDAD7B0" w14:textId="6303EC52" w:rsidR="00D95453" w:rsidRPr="009B413B" w:rsidRDefault="0045295A" w:rsidP="00F46152">
      <w:pPr>
        <w:jc w:val="center"/>
        <w:rPr>
          <w:rFonts w:asciiTheme="majorHAnsi" w:hAnsiTheme="majorHAnsi" w:cstheme="majorHAnsi"/>
          <w:i/>
          <w:iCs/>
          <w:sz w:val="24"/>
          <w:szCs w:val="24"/>
        </w:rPr>
      </w:pPr>
      <w:r w:rsidRPr="009B413B">
        <w:rPr>
          <w:rFonts w:asciiTheme="majorHAnsi" w:hAnsiTheme="majorHAnsi" w:cstheme="majorHAnsi"/>
          <w:i/>
          <w:iCs/>
          <w:sz w:val="24"/>
          <w:szCs w:val="24"/>
          <w:highlight w:val="yellow"/>
        </w:rPr>
        <w:t>[NAME OF CHARITY</w:t>
      </w:r>
      <w:r w:rsidR="000570A6" w:rsidRPr="009B413B">
        <w:rPr>
          <w:rFonts w:asciiTheme="majorHAnsi" w:hAnsiTheme="majorHAnsi" w:cstheme="majorHAnsi"/>
          <w:i/>
          <w:iCs/>
          <w:sz w:val="24"/>
          <w:szCs w:val="24"/>
        </w:rPr>
        <w:t>]</w:t>
      </w:r>
    </w:p>
    <w:p w14:paraId="46535906" w14:textId="13F3D295" w:rsidR="000570A6" w:rsidRPr="009B413B" w:rsidRDefault="002C4E38" w:rsidP="00F46152">
      <w:pPr>
        <w:jc w:val="center"/>
        <w:rPr>
          <w:rFonts w:asciiTheme="majorHAnsi" w:hAnsiTheme="majorHAnsi" w:cstheme="majorHAnsi"/>
          <w:b/>
          <w:bCs/>
          <w:sz w:val="24"/>
          <w:szCs w:val="24"/>
        </w:rPr>
      </w:pPr>
      <w:r w:rsidRPr="009B413B">
        <w:rPr>
          <w:rFonts w:asciiTheme="majorHAnsi" w:hAnsiTheme="majorHAnsi" w:cstheme="majorHAnsi"/>
          <w:b/>
          <w:bCs/>
          <w:sz w:val="24"/>
          <w:szCs w:val="24"/>
        </w:rPr>
        <w:t>Registered charity number: [</w:t>
      </w:r>
      <w:r w:rsidRPr="009B413B">
        <w:rPr>
          <w:rFonts w:asciiTheme="majorHAnsi" w:hAnsiTheme="majorHAnsi" w:cstheme="majorHAnsi"/>
          <w:b/>
          <w:bCs/>
          <w:i/>
          <w:iCs/>
          <w:sz w:val="24"/>
          <w:szCs w:val="24"/>
          <w:highlight w:val="yellow"/>
        </w:rPr>
        <w:t>Number</w:t>
      </w:r>
      <w:r w:rsidR="00C9324A" w:rsidRPr="009B413B">
        <w:rPr>
          <w:rFonts w:asciiTheme="majorHAnsi" w:hAnsiTheme="majorHAnsi" w:cstheme="majorHAnsi"/>
          <w:b/>
          <w:bCs/>
          <w:sz w:val="24"/>
          <w:szCs w:val="24"/>
          <w:highlight w:val="yellow"/>
        </w:rPr>
        <w:t>]</w:t>
      </w:r>
    </w:p>
    <w:p w14:paraId="08696A8E" w14:textId="77777777" w:rsidR="00C9324A" w:rsidRPr="009B413B" w:rsidRDefault="00C9324A" w:rsidP="00C9324A">
      <w:pPr>
        <w:rPr>
          <w:rFonts w:asciiTheme="majorHAnsi" w:hAnsiTheme="majorHAnsi" w:cstheme="majorHAnsi"/>
          <w:b/>
          <w:bCs/>
          <w:sz w:val="24"/>
          <w:szCs w:val="24"/>
        </w:rPr>
      </w:pPr>
    </w:p>
    <w:p w14:paraId="11F58DA2" w14:textId="740D7CE5" w:rsidR="00282CD3" w:rsidRPr="009B413B" w:rsidRDefault="00282CD3" w:rsidP="00C9324A">
      <w:pPr>
        <w:rPr>
          <w:rFonts w:asciiTheme="majorHAnsi" w:hAnsiTheme="majorHAnsi" w:cstheme="majorHAnsi"/>
          <w:b/>
          <w:bCs/>
          <w:sz w:val="24"/>
          <w:szCs w:val="24"/>
        </w:rPr>
      </w:pPr>
      <w:r w:rsidRPr="009B413B">
        <w:rPr>
          <w:rFonts w:asciiTheme="majorHAnsi" w:hAnsiTheme="majorHAnsi" w:cstheme="majorHAnsi"/>
          <w:b/>
          <w:bCs/>
          <w:sz w:val="24"/>
          <w:szCs w:val="24"/>
        </w:rPr>
        <w:t>1</w:t>
      </w:r>
      <w:r w:rsidRPr="009B413B">
        <w:rPr>
          <w:rFonts w:asciiTheme="majorHAnsi" w:hAnsiTheme="majorHAnsi" w:cstheme="majorHAnsi"/>
          <w:b/>
          <w:bCs/>
          <w:sz w:val="24"/>
          <w:szCs w:val="24"/>
        </w:rPr>
        <w:tab/>
        <w:t xml:space="preserve">Introduction </w:t>
      </w:r>
    </w:p>
    <w:p w14:paraId="3B365DD8" w14:textId="09BF45C1" w:rsidR="00AF0CC1" w:rsidRPr="009B413B" w:rsidRDefault="001D712E" w:rsidP="004C0B5D">
      <w:pPr>
        <w:ind w:left="1440" w:hanging="720"/>
        <w:rPr>
          <w:rFonts w:asciiTheme="majorHAnsi" w:hAnsiTheme="majorHAnsi" w:cstheme="majorHAnsi"/>
          <w:sz w:val="24"/>
          <w:szCs w:val="24"/>
        </w:rPr>
      </w:pPr>
      <w:r w:rsidRPr="009B413B">
        <w:rPr>
          <w:rFonts w:asciiTheme="majorHAnsi" w:hAnsiTheme="majorHAnsi" w:cstheme="majorHAnsi"/>
          <w:sz w:val="24"/>
          <w:szCs w:val="24"/>
        </w:rPr>
        <w:t>1.1</w:t>
      </w:r>
      <w:r w:rsidRPr="009B413B">
        <w:rPr>
          <w:rFonts w:asciiTheme="majorHAnsi" w:hAnsiTheme="majorHAnsi" w:cstheme="majorHAnsi"/>
          <w:sz w:val="24"/>
          <w:szCs w:val="24"/>
        </w:rPr>
        <w:tab/>
        <w:t>This policy applies to the trustees of [</w:t>
      </w:r>
      <w:r w:rsidRPr="009B413B">
        <w:rPr>
          <w:rFonts w:asciiTheme="majorHAnsi" w:hAnsiTheme="majorHAnsi" w:cstheme="majorHAnsi"/>
          <w:i/>
          <w:iCs/>
          <w:sz w:val="24"/>
          <w:szCs w:val="24"/>
          <w:highlight w:val="yellow"/>
        </w:rPr>
        <w:t>name of charity</w:t>
      </w:r>
      <w:r w:rsidR="00724390" w:rsidRPr="009B413B">
        <w:rPr>
          <w:rFonts w:asciiTheme="majorHAnsi" w:hAnsiTheme="majorHAnsi" w:cstheme="majorHAnsi"/>
          <w:sz w:val="24"/>
          <w:szCs w:val="24"/>
        </w:rPr>
        <w:t>]</w:t>
      </w:r>
      <w:r w:rsidR="00F31B83" w:rsidRPr="009B413B">
        <w:rPr>
          <w:rFonts w:asciiTheme="majorHAnsi" w:hAnsiTheme="majorHAnsi" w:cstheme="majorHAnsi"/>
          <w:sz w:val="24"/>
          <w:szCs w:val="24"/>
        </w:rPr>
        <w:t xml:space="preserve"> </w:t>
      </w:r>
      <w:r w:rsidR="00724390" w:rsidRPr="009B413B">
        <w:rPr>
          <w:rFonts w:asciiTheme="majorHAnsi" w:hAnsiTheme="majorHAnsi" w:cstheme="majorHAnsi"/>
          <w:sz w:val="24"/>
          <w:szCs w:val="24"/>
        </w:rPr>
        <w:t xml:space="preserve">and sets out </w:t>
      </w:r>
      <w:r w:rsidR="007D6899" w:rsidRPr="009B413B">
        <w:rPr>
          <w:rFonts w:asciiTheme="majorHAnsi" w:hAnsiTheme="majorHAnsi" w:cstheme="majorHAnsi"/>
          <w:sz w:val="24"/>
          <w:szCs w:val="24"/>
        </w:rPr>
        <w:t xml:space="preserve">the guidelines and procedures for </w:t>
      </w:r>
      <w:r w:rsidRPr="009B413B">
        <w:rPr>
          <w:rFonts w:asciiTheme="majorHAnsi" w:hAnsiTheme="majorHAnsi" w:cstheme="majorHAnsi"/>
          <w:sz w:val="24"/>
          <w:szCs w:val="24"/>
        </w:rPr>
        <w:t xml:space="preserve">reimbursing expenses incurred by Trustees </w:t>
      </w:r>
      <w:proofErr w:type="gramStart"/>
      <w:r w:rsidRPr="009B413B">
        <w:rPr>
          <w:rFonts w:asciiTheme="majorHAnsi" w:hAnsiTheme="majorHAnsi" w:cstheme="majorHAnsi"/>
          <w:sz w:val="24"/>
          <w:szCs w:val="24"/>
        </w:rPr>
        <w:t>in the course of</w:t>
      </w:r>
      <w:proofErr w:type="gramEnd"/>
      <w:r w:rsidRPr="009B413B">
        <w:rPr>
          <w:rFonts w:asciiTheme="majorHAnsi" w:hAnsiTheme="majorHAnsi" w:cstheme="majorHAnsi"/>
          <w:sz w:val="24"/>
          <w:szCs w:val="24"/>
        </w:rPr>
        <w:t xml:space="preserve"> fulfilling their duties. It ensures transparency, accountability, and compliance with the Charity Commission’s guidance on trustee expenses.</w:t>
      </w:r>
    </w:p>
    <w:p w14:paraId="63B4AE75" w14:textId="38A35849" w:rsidR="00B113BE" w:rsidRPr="009B413B" w:rsidRDefault="008E17F5" w:rsidP="00AE6100">
      <w:pPr>
        <w:ind w:left="1440" w:hanging="720"/>
        <w:rPr>
          <w:rFonts w:asciiTheme="majorHAnsi" w:hAnsiTheme="majorHAnsi" w:cstheme="majorHAnsi"/>
          <w:sz w:val="24"/>
          <w:szCs w:val="24"/>
        </w:rPr>
      </w:pPr>
      <w:r w:rsidRPr="009B413B">
        <w:rPr>
          <w:rFonts w:asciiTheme="majorHAnsi" w:hAnsiTheme="majorHAnsi" w:cstheme="majorHAnsi"/>
          <w:sz w:val="24"/>
          <w:szCs w:val="24"/>
        </w:rPr>
        <w:t>1.2</w:t>
      </w:r>
      <w:r w:rsidRPr="009B413B">
        <w:rPr>
          <w:rFonts w:asciiTheme="majorHAnsi" w:hAnsiTheme="majorHAnsi" w:cstheme="majorHAnsi"/>
          <w:sz w:val="24"/>
          <w:szCs w:val="24"/>
        </w:rPr>
        <w:tab/>
        <w:t xml:space="preserve">The Charity Commission’s guidance on </w:t>
      </w:r>
      <w:r w:rsidR="00117691" w:rsidRPr="009B413B">
        <w:rPr>
          <w:rFonts w:asciiTheme="majorHAnsi" w:hAnsiTheme="majorHAnsi" w:cstheme="majorHAnsi"/>
          <w:sz w:val="24"/>
          <w:szCs w:val="24"/>
        </w:rPr>
        <w:t>trustee expenses (“</w:t>
      </w:r>
      <w:r w:rsidR="000500BF" w:rsidRPr="009B413B">
        <w:rPr>
          <w:rFonts w:asciiTheme="majorHAnsi" w:hAnsiTheme="majorHAnsi" w:cstheme="majorHAnsi"/>
          <w:sz w:val="24"/>
          <w:szCs w:val="24"/>
        </w:rPr>
        <w:t>Trustee expenses: what charities can pay”-GOV.UK</w:t>
      </w:r>
      <w:r w:rsidR="00B113BE" w:rsidRPr="009B413B">
        <w:rPr>
          <w:rFonts w:asciiTheme="majorHAnsi" w:hAnsiTheme="majorHAnsi" w:cstheme="majorHAnsi"/>
          <w:sz w:val="24"/>
          <w:szCs w:val="24"/>
        </w:rPr>
        <w:t xml:space="preserve"> is available on its website.</w:t>
      </w:r>
    </w:p>
    <w:p w14:paraId="341146AA" w14:textId="4D4EEDA0" w:rsidR="00AF0CC1" w:rsidRPr="009B413B" w:rsidRDefault="008D3107" w:rsidP="008D3107">
      <w:pPr>
        <w:ind w:left="1440" w:hanging="720"/>
        <w:rPr>
          <w:rFonts w:asciiTheme="majorHAnsi" w:hAnsiTheme="majorHAnsi" w:cstheme="majorHAnsi"/>
          <w:sz w:val="24"/>
          <w:szCs w:val="24"/>
        </w:rPr>
      </w:pPr>
      <w:r w:rsidRPr="009B413B">
        <w:rPr>
          <w:rFonts w:asciiTheme="majorHAnsi" w:hAnsiTheme="majorHAnsi" w:cstheme="majorHAnsi"/>
          <w:sz w:val="24"/>
          <w:szCs w:val="24"/>
        </w:rPr>
        <w:t xml:space="preserve">1.3 </w:t>
      </w:r>
      <w:r w:rsidRPr="009B413B">
        <w:rPr>
          <w:rFonts w:asciiTheme="majorHAnsi" w:hAnsiTheme="majorHAnsi" w:cstheme="majorHAnsi"/>
          <w:sz w:val="24"/>
          <w:szCs w:val="24"/>
        </w:rPr>
        <w:tab/>
        <w:t>Trustees of [</w:t>
      </w:r>
      <w:r w:rsidR="00FD31A8" w:rsidRPr="009B413B">
        <w:rPr>
          <w:rFonts w:asciiTheme="majorHAnsi" w:hAnsiTheme="majorHAnsi" w:cstheme="majorHAnsi"/>
          <w:i/>
          <w:iCs/>
          <w:sz w:val="24"/>
          <w:szCs w:val="24"/>
          <w:highlight w:val="yellow"/>
        </w:rPr>
        <w:t>name of charity</w:t>
      </w:r>
      <w:r w:rsidRPr="009B413B">
        <w:rPr>
          <w:rFonts w:asciiTheme="majorHAnsi" w:hAnsiTheme="majorHAnsi" w:cstheme="majorHAnsi"/>
          <w:sz w:val="24"/>
          <w:szCs w:val="24"/>
        </w:rPr>
        <w:t>] give their time voluntarily and are not paid for their role. However, they are entitled to claim reasonable and necessary expenses incurred in connection with their duties as Trustees. The charity will reimburse such expenses to ensure that no Trustee is financially disadvantaged.</w:t>
      </w:r>
    </w:p>
    <w:p w14:paraId="04FBD81F" w14:textId="5F09DD9D" w:rsidR="00AF0CC1" w:rsidRPr="009B413B" w:rsidRDefault="000A3569" w:rsidP="000A3569">
      <w:pPr>
        <w:ind w:firstLine="720"/>
        <w:rPr>
          <w:rFonts w:asciiTheme="majorHAnsi" w:hAnsiTheme="majorHAnsi" w:cstheme="majorHAnsi"/>
          <w:sz w:val="24"/>
          <w:szCs w:val="24"/>
        </w:rPr>
      </w:pPr>
      <w:r w:rsidRPr="009B413B">
        <w:rPr>
          <w:rFonts w:asciiTheme="majorHAnsi" w:hAnsiTheme="majorHAnsi" w:cstheme="majorHAnsi"/>
          <w:sz w:val="24"/>
          <w:szCs w:val="24"/>
        </w:rPr>
        <w:t>1.4</w:t>
      </w:r>
      <w:r w:rsidRPr="009B413B">
        <w:rPr>
          <w:rFonts w:asciiTheme="majorHAnsi" w:hAnsiTheme="majorHAnsi" w:cstheme="majorHAnsi"/>
          <w:sz w:val="24"/>
          <w:szCs w:val="24"/>
        </w:rPr>
        <w:tab/>
      </w:r>
      <w:r w:rsidRPr="009B413B">
        <w:rPr>
          <w:rFonts w:asciiTheme="majorHAnsi" w:hAnsiTheme="majorHAnsi" w:cstheme="majorHAnsi"/>
          <w:b/>
          <w:bCs/>
          <w:sz w:val="24"/>
          <w:szCs w:val="24"/>
        </w:rPr>
        <w:t>The following categories of expenses may be claimed:</w:t>
      </w:r>
    </w:p>
    <w:p w14:paraId="4C9EBF81" w14:textId="010EAF09" w:rsidR="00AF0CC1" w:rsidRPr="009B413B" w:rsidRDefault="00F6117A" w:rsidP="00F6117A">
      <w:pPr>
        <w:pStyle w:val="ListBullet"/>
        <w:numPr>
          <w:ilvl w:val="0"/>
          <w:numId w:val="0"/>
        </w:numPr>
        <w:ind w:left="1080" w:firstLine="360"/>
        <w:rPr>
          <w:rFonts w:asciiTheme="majorHAnsi" w:hAnsiTheme="majorHAnsi" w:cstheme="majorHAnsi"/>
          <w:sz w:val="24"/>
          <w:szCs w:val="24"/>
        </w:rPr>
      </w:pPr>
      <w:r w:rsidRPr="009B413B">
        <w:rPr>
          <w:rFonts w:asciiTheme="majorHAnsi" w:hAnsiTheme="majorHAnsi" w:cstheme="majorHAnsi"/>
          <w:sz w:val="24"/>
          <w:szCs w:val="24"/>
        </w:rPr>
        <w:t>(a)</w:t>
      </w:r>
      <w:r w:rsidR="00E31C15" w:rsidRPr="009B413B">
        <w:rPr>
          <w:rFonts w:asciiTheme="majorHAnsi" w:hAnsiTheme="majorHAnsi" w:cstheme="majorHAnsi"/>
          <w:sz w:val="24"/>
          <w:szCs w:val="24"/>
        </w:rPr>
        <w:t xml:space="preserve"> </w:t>
      </w:r>
      <w:r w:rsidRPr="009B413B">
        <w:rPr>
          <w:rFonts w:asciiTheme="majorHAnsi" w:hAnsiTheme="majorHAnsi" w:cstheme="majorHAnsi"/>
          <w:sz w:val="24"/>
          <w:szCs w:val="24"/>
        </w:rPr>
        <w:t>Travel and Subsistence:</w:t>
      </w:r>
    </w:p>
    <w:p w14:paraId="01259215" w14:textId="2A6CC61B" w:rsidR="00AF0CC1" w:rsidRPr="009B413B" w:rsidRDefault="00C07BD7">
      <w:pPr>
        <w:rPr>
          <w:rFonts w:asciiTheme="majorHAnsi" w:hAnsiTheme="majorHAnsi" w:cstheme="majorHAnsi"/>
          <w:sz w:val="24"/>
          <w:szCs w:val="24"/>
        </w:rPr>
      </w:pPr>
      <w:r w:rsidRPr="009B413B">
        <w:rPr>
          <w:rFonts w:asciiTheme="majorHAnsi" w:hAnsiTheme="majorHAnsi" w:cstheme="majorHAnsi"/>
          <w:sz w:val="24"/>
          <w:szCs w:val="24"/>
        </w:rPr>
        <w:t xml:space="preserve">   </w:t>
      </w:r>
      <w:r w:rsidR="001220F7" w:rsidRPr="009B413B">
        <w:rPr>
          <w:rFonts w:asciiTheme="majorHAnsi" w:hAnsiTheme="majorHAnsi" w:cstheme="majorHAnsi"/>
          <w:sz w:val="24"/>
          <w:szCs w:val="24"/>
        </w:rPr>
        <w:tab/>
      </w:r>
      <w:r w:rsidR="001220F7" w:rsidRPr="009B413B">
        <w:rPr>
          <w:rFonts w:asciiTheme="majorHAnsi" w:hAnsiTheme="majorHAnsi" w:cstheme="majorHAnsi"/>
          <w:sz w:val="24"/>
          <w:szCs w:val="24"/>
        </w:rPr>
        <w:tab/>
      </w:r>
      <w:r w:rsidRPr="009B413B">
        <w:rPr>
          <w:rFonts w:asciiTheme="majorHAnsi" w:hAnsiTheme="majorHAnsi" w:cstheme="majorHAnsi"/>
          <w:sz w:val="24"/>
          <w:szCs w:val="24"/>
        </w:rPr>
        <w:t>Public transport (standard class fares)</w:t>
      </w:r>
      <w:r w:rsidRPr="009B413B">
        <w:rPr>
          <w:rFonts w:asciiTheme="majorHAnsi" w:hAnsiTheme="majorHAnsi" w:cstheme="majorHAnsi"/>
          <w:sz w:val="24"/>
          <w:szCs w:val="24"/>
        </w:rPr>
        <w:br/>
        <w:t xml:space="preserve">   </w:t>
      </w:r>
      <w:r w:rsidR="001220F7" w:rsidRPr="009B413B">
        <w:rPr>
          <w:rFonts w:asciiTheme="majorHAnsi" w:hAnsiTheme="majorHAnsi" w:cstheme="majorHAnsi"/>
          <w:sz w:val="24"/>
          <w:szCs w:val="24"/>
        </w:rPr>
        <w:tab/>
      </w:r>
      <w:r w:rsidR="001220F7" w:rsidRPr="009B413B">
        <w:rPr>
          <w:rFonts w:asciiTheme="majorHAnsi" w:hAnsiTheme="majorHAnsi" w:cstheme="majorHAnsi"/>
          <w:sz w:val="24"/>
          <w:szCs w:val="24"/>
        </w:rPr>
        <w:tab/>
      </w:r>
      <w:r w:rsidRPr="009B413B">
        <w:rPr>
          <w:rFonts w:asciiTheme="majorHAnsi" w:hAnsiTheme="majorHAnsi" w:cstheme="majorHAnsi"/>
          <w:sz w:val="24"/>
          <w:szCs w:val="24"/>
        </w:rPr>
        <w:t>Mileage allowance for private car use (at HMRC approved rates)</w:t>
      </w:r>
      <w:r w:rsidRPr="009B413B">
        <w:rPr>
          <w:rFonts w:asciiTheme="majorHAnsi" w:hAnsiTheme="majorHAnsi" w:cstheme="majorHAnsi"/>
          <w:sz w:val="24"/>
          <w:szCs w:val="24"/>
        </w:rPr>
        <w:br/>
        <w:t xml:space="preserve">   </w:t>
      </w:r>
      <w:r w:rsidR="001220F7" w:rsidRPr="009B413B">
        <w:rPr>
          <w:rFonts w:asciiTheme="majorHAnsi" w:hAnsiTheme="majorHAnsi" w:cstheme="majorHAnsi"/>
          <w:sz w:val="24"/>
          <w:szCs w:val="24"/>
        </w:rPr>
        <w:tab/>
      </w:r>
      <w:r w:rsidR="001220F7" w:rsidRPr="009B413B">
        <w:rPr>
          <w:rFonts w:asciiTheme="majorHAnsi" w:hAnsiTheme="majorHAnsi" w:cstheme="majorHAnsi"/>
          <w:sz w:val="24"/>
          <w:szCs w:val="24"/>
        </w:rPr>
        <w:tab/>
      </w:r>
      <w:r w:rsidRPr="009B413B">
        <w:rPr>
          <w:rFonts w:asciiTheme="majorHAnsi" w:hAnsiTheme="majorHAnsi" w:cstheme="majorHAnsi"/>
          <w:sz w:val="24"/>
          <w:szCs w:val="24"/>
        </w:rPr>
        <w:t>Parking and toll fees</w:t>
      </w:r>
      <w:r w:rsidRPr="009B413B">
        <w:rPr>
          <w:rFonts w:asciiTheme="majorHAnsi" w:hAnsiTheme="majorHAnsi" w:cstheme="majorHAnsi"/>
          <w:sz w:val="24"/>
          <w:szCs w:val="24"/>
        </w:rPr>
        <w:br/>
        <w:t xml:space="preserve">  </w:t>
      </w:r>
      <w:r w:rsidR="001220F7" w:rsidRPr="009B413B">
        <w:rPr>
          <w:rFonts w:asciiTheme="majorHAnsi" w:hAnsiTheme="majorHAnsi" w:cstheme="majorHAnsi"/>
          <w:sz w:val="24"/>
          <w:szCs w:val="24"/>
        </w:rPr>
        <w:tab/>
      </w:r>
      <w:r w:rsidR="001220F7" w:rsidRPr="009B413B">
        <w:rPr>
          <w:rFonts w:asciiTheme="majorHAnsi" w:hAnsiTheme="majorHAnsi" w:cstheme="majorHAnsi"/>
          <w:sz w:val="24"/>
          <w:szCs w:val="24"/>
        </w:rPr>
        <w:tab/>
      </w:r>
      <w:r w:rsidRPr="009B413B">
        <w:rPr>
          <w:rFonts w:asciiTheme="majorHAnsi" w:hAnsiTheme="majorHAnsi" w:cstheme="majorHAnsi"/>
          <w:sz w:val="24"/>
          <w:szCs w:val="24"/>
        </w:rPr>
        <w:t>Reasonable subsistence costs (e.g. meals when travelling)</w:t>
      </w:r>
    </w:p>
    <w:p w14:paraId="1961D76B" w14:textId="76825548" w:rsidR="00AF0CC1" w:rsidRPr="009B413B" w:rsidRDefault="00CA3C25" w:rsidP="00CA3C25">
      <w:pPr>
        <w:pStyle w:val="ListBullet"/>
        <w:numPr>
          <w:ilvl w:val="0"/>
          <w:numId w:val="0"/>
        </w:numPr>
        <w:ind w:left="360"/>
        <w:rPr>
          <w:rFonts w:asciiTheme="majorHAnsi" w:hAnsiTheme="majorHAnsi" w:cstheme="majorHAnsi"/>
          <w:sz w:val="24"/>
          <w:szCs w:val="24"/>
        </w:rPr>
      </w:pPr>
      <w:r w:rsidRPr="009B413B">
        <w:rPr>
          <w:rFonts w:asciiTheme="majorHAnsi" w:hAnsiTheme="majorHAnsi" w:cstheme="majorHAnsi"/>
          <w:sz w:val="24"/>
          <w:szCs w:val="24"/>
        </w:rPr>
        <w:tab/>
      </w:r>
      <w:r w:rsidRPr="009B413B">
        <w:rPr>
          <w:rFonts w:asciiTheme="majorHAnsi" w:hAnsiTheme="majorHAnsi" w:cstheme="majorHAnsi"/>
          <w:sz w:val="24"/>
          <w:szCs w:val="24"/>
        </w:rPr>
        <w:tab/>
        <w:t>(b)</w:t>
      </w:r>
      <w:r w:rsidR="00E31C15" w:rsidRPr="009B413B">
        <w:rPr>
          <w:rFonts w:asciiTheme="majorHAnsi" w:hAnsiTheme="majorHAnsi" w:cstheme="majorHAnsi"/>
          <w:sz w:val="24"/>
          <w:szCs w:val="24"/>
        </w:rPr>
        <w:t xml:space="preserve"> </w:t>
      </w:r>
      <w:r w:rsidRPr="009B413B">
        <w:rPr>
          <w:rFonts w:asciiTheme="majorHAnsi" w:hAnsiTheme="majorHAnsi" w:cstheme="majorHAnsi"/>
          <w:sz w:val="24"/>
          <w:szCs w:val="24"/>
        </w:rPr>
        <w:t>Care Costs:</w:t>
      </w:r>
    </w:p>
    <w:p w14:paraId="5991E8A8" w14:textId="7FDF5E94" w:rsidR="00AF0CC1" w:rsidRPr="009B413B" w:rsidRDefault="00E31C15" w:rsidP="00E31C15">
      <w:pPr>
        <w:ind w:left="1440" w:hanging="1344"/>
        <w:rPr>
          <w:rFonts w:asciiTheme="majorHAnsi" w:hAnsiTheme="majorHAnsi" w:cstheme="majorHAnsi"/>
          <w:sz w:val="24"/>
          <w:szCs w:val="24"/>
        </w:rPr>
      </w:pPr>
      <w:r w:rsidRPr="009B413B">
        <w:rPr>
          <w:rFonts w:asciiTheme="majorHAnsi" w:hAnsiTheme="majorHAnsi" w:cstheme="majorHAnsi"/>
          <w:sz w:val="24"/>
          <w:szCs w:val="24"/>
        </w:rPr>
        <w:tab/>
        <w:t>Costs for childcare or care of dependent relatives incurred while attending meetings or on charity business</w:t>
      </w:r>
      <w:r w:rsidR="000A0A5F" w:rsidRPr="009B413B">
        <w:rPr>
          <w:rFonts w:asciiTheme="majorHAnsi" w:hAnsiTheme="majorHAnsi" w:cstheme="majorHAnsi"/>
          <w:sz w:val="24"/>
          <w:szCs w:val="24"/>
        </w:rPr>
        <w:t>.</w:t>
      </w:r>
    </w:p>
    <w:p w14:paraId="4D9750A1" w14:textId="05D1ACBF" w:rsidR="00AF0CC1" w:rsidRPr="009B413B" w:rsidRDefault="001A0F43" w:rsidP="001A0F43">
      <w:pPr>
        <w:pStyle w:val="ListBullet"/>
        <w:numPr>
          <w:ilvl w:val="0"/>
          <w:numId w:val="0"/>
        </w:numPr>
        <w:ind w:left="360"/>
        <w:rPr>
          <w:rFonts w:asciiTheme="majorHAnsi" w:hAnsiTheme="majorHAnsi" w:cstheme="majorHAnsi"/>
          <w:sz w:val="24"/>
          <w:szCs w:val="24"/>
        </w:rPr>
      </w:pPr>
      <w:r w:rsidRPr="009B413B">
        <w:rPr>
          <w:rFonts w:asciiTheme="majorHAnsi" w:hAnsiTheme="majorHAnsi" w:cstheme="majorHAnsi"/>
          <w:sz w:val="24"/>
          <w:szCs w:val="24"/>
        </w:rPr>
        <w:lastRenderedPageBreak/>
        <w:tab/>
      </w:r>
      <w:r w:rsidRPr="009B413B">
        <w:rPr>
          <w:rFonts w:asciiTheme="majorHAnsi" w:hAnsiTheme="majorHAnsi" w:cstheme="majorHAnsi"/>
          <w:sz w:val="24"/>
          <w:szCs w:val="24"/>
        </w:rPr>
        <w:tab/>
        <w:t>(c) Communication:</w:t>
      </w:r>
    </w:p>
    <w:p w14:paraId="06C9CF1D" w14:textId="77777777" w:rsidR="00715DA8" w:rsidRPr="009B413B" w:rsidRDefault="00C07BD7" w:rsidP="00715DA8">
      <w:pPr>
        <w:pStyle w:val="NoSpacing"/>
        <w:ind w:left="360"/>
        <w:rPr>
          <w:rFonts w:asciiTheme="majorHAnsi" w:hAnsiTheme="majorHAnsi" w:cstheme="majorHAnsi"/>
          <w:sz w:val="24"/>
          <w:szCs w:val="24"/>
        </w:rPr>
      </w:pPr>
      <w:r w:rsidRPr="009B413B">
        <w:rPr>
          <w:rFonts w:asciiTheme="majorHAnsi" w:hAnsiTheme="majorHAnsi" w:cstheme="majorHAnsi"/>
          <w:sz w:val="24"/>
          <w:szCs w:val="24"/>
        </w:rPr>
        <w:t xml:space="preserve">   </w:t>
      </w:r>
      <w:r w:rsidR="001A0F43" w:rsidRPr="009B413B">
        <w:rPr>
          <w:rFonts w:asciiTheme="majorHAnsi" w:hAnsiTheme="majorHAnsi" w:cstheme="majorHAnsi"/>
          <w:sz w:val="24"/>
          <w:szCs w:val="24"/>
        </w:rPr>
        <w:tab/>
      </w:r>
      <w:r w:rsidR="001A0F43" w:rsidRPr="009B413B">
        <w:rPr>
          <w:rFonts w:asciiTheme="majorHAnsi" w:hAnsiTheme="majorHAnsi" w:cstheme="majorHAnsi"/>
          <w:sz w:val="24"/>
          <w:szCs w:val="24"/>
        </w:rPr>
        <w:tab/>
      </w:r>
      <w:r w:rsidRPr="009B413B">
        <w:rPr>
          <w:rFonts w:asciiTheme="majorHAnsi" w:hAnsiTheme="majorHAnsi" w:cstheme="majorHAnsi"/>
          <w:sz w:val="24"/>
          <w:szCs w:val="24"/>
        </w:rPr>
        <w:t xml:space="preserve">Postage, phone calls, and internet costs incurred specifically for charity </w:t>
      </w:r>
    </w:p>
    <w:p w14:paraId="40FD1FAF" w14:textId="2367A736" w:rsidR="00AF0CC1" w:rsidRPr="009B413B" w:rsidRDefault="00F84349" w:rsidP="00715DA8">
      <w:pPr>
        <w:pStyle w:val="NoSpacing"/>
        <w:ind w:left="1080" w:firstLine="360"/>
        <w:rPr>
          <w:rFonts w:asciiTheme="majorHAnsi" w:hAnsiTheme="majorHAnsi" w:cstheme="majorHAnsi"/>
          <w:sz w:val="24"/>
          <w:szCs w:val="24"/>
        </w:rPr>
      </w:pPr>
      <w:r w:rsidRPr="009B413B">
        <w:rPr>
          <w:rFonts w:asciiTheme="majorHAnsi" w:hAnsiTheme="majorHAnsi" w:cstheme="majorHAnsi"/>
          <w:sz w:val="24"/>
          <w:szCs w:val="24"/>
        </w:rPr>
        <w:t>b</w:t>
      </w:r>
      <w:r w:rsidR="00C07BD7" w:rsidRPr="009B413B">
        <w:rPr>
          <w:rFonts w:asciiTheme="majorHAnsi" w:hAnsiTheme="majorHAnsi" w:cstheme="majorHAnsi"/>
          <w:sz w:val="24"/>
          <w:szCs w:val="24"/>
        </w:rPr>
        <w:t>usiness</w:t>
      </w:r>
      <w:r w:rsidR="00C95F5B" w:rsidRPr="009B413B">
        <w:rPr>
          <w:rFonts w:asciiTheme="majorHAnsi" w:hAnsiTheme="majorHAnsi" w:cstheme="majorHAnsi"/>
          <w:sz w:val="24"/>
          <w:szCs w:val="24"/>
        </w:rPr>
        <w:t>.</w:t>
      </w:r>
    </w:p>
    <w:p w14:paraId="4FC93021" w14:textId="77777777" w:rsidR="00C07BD7" w:rsidRPr="009B413B" w:rsidRDefault="00715DA8" w:rsidP="00715DA8">
      <w:pPr>
        <w:pStyle w:val="NoSpacing"/>
        <w:rPr>
          <w:rFonts w:asciiTheme="majorHAnsi" w:hAnsiTheme="majorHAnsi" w:cstheme="majorHAnsi"/>
          <w:sz w:val="24"/>
          <w:szCs w:val="24"/>
        </w:rPr>
      </w:pPr>
      <w:r w:rsidRPr="009B413B">
        <w:rPr>
          <w:rFonts w:asciiTheme="majorHAnsi" w:hAnsiTheme="majorHAnsi" w:cstheme="majorHAnsi"/>
          <w:sz w:val="24"/>
          <w:szCs w:val="24"/>
        </w:rPr>
        <w:tab/>
      </w:r>
      <w:r w:rsidRPr="009B413B">
        <w:rPr>
          <w:rFonts w:asciiTheme="majorHAnsi" w:hAnsiTheme="majorHAnsi" w:cstheme="majorHAnsi"/>
          <w:sz w:val="24"/>
          <w:szCs w:val="24"/>
        </w:rPr>
        <w:tab/>
      </w:r>
    </w:p>
    <w:p w14:paraId="3463237B" w14:textId="5A25E6BD" w:rsidR="00715DA8" w:rsidRPr="009B413B" w:rsidRDefault="00C07BD7" w:rsidP="00C07BD7">
      <w:pPr>
        <w:pStyle w:val="NoSpacing"/>
        <w:ind w:left="720" w:firstLine="720"/>
        <w:rPr>
          <w:rFonts w:asciiTheme="majorHAnsi" w:hAnsiTheme="majorHAnsi" w:cstheme="majorHAnsi"/>
          <w:sz w:val="24"/>
          <w:szCs w:val="24"/>
        </w:rPr>
      </w:pPr>
      <w:r w:rsidRPr="009B413B">
        <w:rPr>
          <w:rFonts w:asciiTheme="majorHAnsi" w:hAnsiTheme="majorHAnsi" w:cstheme="majorHAnsi"/>
          <w:sz w:val="24"/>
          <w:szCs w:val="24"/>
        </w:rPr>
        <w:t>T</w:t>
      </w:r>
      <w:r w:rsidR="00715DA8" w:rsidRPr="009B413B">
        <w:rPr>
          <w:rFonts w:asciiTheme="majorHAnsi" w:hAnsiTheme="majorHAnsi" w:cstheme="majorHAnsi"/>
          <w:sz w:val="24"/>
          <w:szCs w:val="24"/>
        </w:rPr>
        <w:t>ranslation of documents into Braille or into different languages</w:t>
      </w:r>
    </w:p>
    <w:p w14:paraId="504B003B" w14:textId="695B389C" w:rsidR="00715DA8" w:rsidRPr="009B413B" w:rsidRDefault="00715DA8" w:rsidP="00715DA8">
      <w:pPr>
        <w:pStyle w:val="NoSpacing"/>
        <w:rPr>
          <w:rFonts w:asciiTheme="majorHAnsi" w:hAnsiTheme="majorHAnsi" w:cstheme="majorHAnsi"/>
          <w:sz w:val="24"/>
          <w:szCs w:val="24"/>
        </w:rPr>
      </w:pPr>
      <w:r w:rsidRPr="009B413B">
        <w:rPr>
          <w:rFonts w:asciiTheme="majorHAnsi" w:hAnsiTheme="majorHAnsi" w:cstheme="majorHAnsi"/>
          <w:sz w:val="24"/>
          <w:szCs w:val="24"/>
        </w:rPr>
        <w:tab/>
      </w:r>
      <w:r w:rsidRPr="009B413B">
        <w:rPr>
          <w:rFonts w:asciiTheme="majorHAnsi" w:hAnsiTheme="majorHAnsi" w:cstheme="majorHAnsi"/>
          <w:sz w:val="24"/>
          <w:szCs w:val="24"/>
        </w:rPr>
        <w:tab/>
        <w:t>booking a British Sign Language interpreter</w:t>
      </w:r>
      <w:r w:rsidR="00C95F5B" w:rsidRPr="009B413B">
        <w:rPr>
          <w:rFonts w:asciiTheme="majorHAnsi" w:hAnsiTheme="majorHAnsi" w:cstheme="majorHAnsi"/>
          <w:sz w:val="24"/>
          <w:szCs w:val="24"/>
        </w:rPr>
        <w:t>.</w:t>
      </w:r>
    </w:p>
    <w:p w14:paraId="5608CDAA" w14:textId="77777777" w:rsidR="00715DA8" w:rsidRPr="009B413B" w:rsidRDefault="00715DA8" w:rsidP="00626D48">
      <w:pPr>
        <w:pStyle w:val="NoSpacing"/>
        <w:rPr>
          <w:rFonts w:asciiTheme="majorHAnsi" w:hAnsiTheme="majorHAnsi" w:cstheme="majorHAnsi"/>
          <w:sz w:val="24"/>
          <w:szCs w:val="24"/>
        </w:rPr>
      </w:pPr>
    </w:p>
    <w:p w14:paraId="49B54554" w14:textId="281DA88E" w:rsidR="00AF0CC1" w:rsidRPr="009B413B" w:rsidRDefault="00B67F46" w:rsidP="00B67F46">
      <w:pPr>
        <w:pStyle w:val="ListBullet"/>
        <w:numPr>
          <w:ilvl w:val="0"/>
          <w:numId w:val="0"/>
        </w:numPr>
        <w:ind w:left="1080" w:firstLine="360"/>
        <w:rPr>
          <w:rFonts w:asciiTheme="majorHAnsi" w:hAnsiTheme="majorHAnsi" w:cstheme="majorHAnsi"/>
          <w:sz w:val="24"/>
          <w:szCs w:val="24"/>
        </w:rPr>
      </w:pPr>
      <w:r w:rsidRPr="009B413B">
        <w:rPr>
          <w:rFonts w:asciiTheme="majorHAnsi" w:hAnsiTheme="majorHAnsi" w:cstheme="majorHAnsi"/>
          <w:sz w:val="24"/>
          <w:szCs w:val="24"/>
        </w:rPr>
        <w:t>(d)Training:</w:t>
      </w:r>
    </w:p>
    <w:p w14:paraId="256A539D" w14:textId="74AB562C" w:rsidR="00AC77D8" w:rsidRPr="009B413B" w:rsidRDefault="00C07BD7" w:rsidP="00FC4A13">
      <w:pPr>
        <w:rPr>
          <w:rFonts w:asciiTheme="majorHAnsi" w:hAnsiTheme="majorHAnsi" w:cstheme="majorHAnsi"/>
          <w:sz w:val="24"/>
          <w:szCs w:val="24"/>
        </w:rPr>
      </w:pPr>
      <w:r w:rsidRPr="009B413B">
        <w:rPr>
          <w:rFonts w:asciiTheme="majorHAnsi" w:hAnsiTheme="majorHAnsi" w:cstheme="majorHAnsi"/>
          <w:sz w:val="24"/>
          <w:szCs w:val="24"/>
        </w:rPr>
        <w:t xml:space="preserve">  </w:t>
      </w:r>
      <w:r w:rsidR="00B67F46" w:rsidRPr="009B413B">
        <w:rPr>
          <w:rFonts w:asciiTheme="majorHAnsi" w:hAnsiTheme="majorHAnsi" w:cstheme="majorHAnsi"/>
          <w:sz w:val="24"/>
          <w:szCs w:val="24"/>
        </w:rPr>
        <w:tab/>
      </w:r>
      <w:r w:rsidR="00B67F46" w:rsidRPr="009B413B">
        <w:rPr>
          <w:rFonts w:asciiTheme="majorHAnsi" w:hAnsiTheme="majorHAnsi" w:cstheme="majorHAnsi"/>
          <w:sz w:val="24"/>
          <w:szCs w:val="24"/>
        </w:rPr>
        <w:tab/>
      </w:r>
      <w:r w:rsidRPr="009B413B">
        <w:rPr>
          <w:rFonts w:asciiTheme="majorHAnsi" w:hAnsiTheme="majorHAnsi" w:cstheme="majorHAnsi"/>
          <w:sz w:val="24"/>
          <w:szCs w:val="24"/>
        </w:rPr>
        <w:t>Course fees and travel expenses for training approved by the Board</w:t>
      </w:r>
      <w:r w:rsidR="00C95F5B" w:rsidRPr="009B413B">
        <w:rPr>
          <w:rFonts w:asciiTheme="majorHAnsi" w:hAnsiTheme="majorHAnsi" w:cstheme="majorHAnsi"/>
          <w:sz w:val="24"/>
          <w:szCs w:val="24"/>
        </w:rPr>
        <w:t>.</w:t>
      </w:r>
    </w:p>
    <w:p w14:paraId="257F4690" w14:textId="77777777" w:rsidR="00AC77D8" w:rsidRPr="009B413B" w:rsidRDefault="00AC77D8" w:rsidP="00FC4A13">
      <w:pPr>
        <w:pStyle w:val="ListBullet"/>
        <w:numPr>
          <w:ilvl w:val="0"/>
          <w:numId w:val="0"/>
        </w:numPr>
        <w:ind w:left="360" w:hanging="360"/>
        <w:rPr>
          <w:rFonts w:asciiTheme="majorHAnsi" w:hAnsiTheme="majorHAnsi" w:cstheme="majorHAnsi"/>
          <w:sz w:val="24"/>
          <w:szCs w:val="24"/>
        </w:rPr>
      </w:pPr>
    </w:p>
    <w:p w14:paraId="6A615907" w14:textId="7B166721" w:rsidR="00AF0CC1" w:rsidRPr="009B413B" w:rsidRDefault="00B67F46" w:rsidP="00B67F46">
      <w:pPr>
        <w:pStyle w:val="ListBullet"/>
        <w:numPr>
          <w:ilvl w:val="0"/>
          <w:numId w:val="0"/>
        </w:numPr>
        <w:ind w:left="1080" w:firstLine="360"/>
        <w:rPr>
          <w:rFonts w:asciiTheme="majorHAnsi" w:hAnsiTheme="majorHAnsi" w:cstheme="majorHAnsi"/>
          <w:sz w:val="24"/>
          <w:szCs w:val="24"/>
        </w:rPr>
      </w:pPr>
      <w:r w:rsidRPr="009B413B">
        <w:rPr>
          <w:rFonts w:asciiTheme="majorHAnsi" w:hAnsiTheme="majorHAnsi" w:cstheme="majorHAnsi"/>
          <w:sz w:val="24"/>
          <w:szCs w:val="24"/>
        </w:rPr>
        <w:t>(e)</w:t>
      </w:r>
      <w:r w:rsidR="009779E4" w:rsidRPr="009B413B">
        <w:rPr>
          <w:rFonts w:asciiTheme="majorHAnsi" w:hAnsiTheme="majorHAnsi" w:cstheme="majorHAnsi"/>
          <w:sz w:val="24"/>
          <w:szCs w:val="24"/>
        </w:rPr>
        <w:t xml:space="preserve"> </w:t>
      </w:r>
      <w:r w:rsidRPr="009B413B">
        <w:rPr>
          <w:rFonts w:asciiTheme="majorHAnsi" w:hAnsiTheme="majorHAnsi" w:cstheme="majorHAnsi"/>
          <w:sz w:val="24"/>
          <w:szCs w:val="24"/>
        </w:rPr>
        <w:t>Other Costs:</w:t>
      </w:r>
    </w:p>
    <w:p w14:paraId="4E24B11B" w14:textId="36C7CAB6" w:rsidR="00AF0CC1" w:rsidRPr="009B413B" w:rsidRDefault="00C07BD7" w:rsidP="00927A89">
      <w:pPr>
        <w:rPr>
          <w:rFonts w:asciiTheme="majorHAnsi" w:hAnsiTheme="majorHAnsi" w:cstheme="majorHAnsi"/>
          <w:sz w:val="24"/>
          <w:szCs w:val="24"/>
        </w:rPr>
      </w:pPr>
      <w:r w:rsidRPr="009B413B">
        <w:rPr>
          <w:rFonts w:asciiTheme="majorHAnsi" w:hAnsiTheme="majorHAnsi" w:cstheme="majorHAnsi"/>
          <w:sz w:val="24"/>
          <w:szCs w:val="24"/>
        </w:rPr>
        <w:t xml:space="preserve">  </w:t>
      </w:r>
      <w:r w:rsidR="006E10F7" w:rsidRPr="009B413B">
        <w:rPr>
          <w:rFonts w:asciiTheme="majorHAnsi" w:hAnsiTheme="majorHAnsi" w:cstheme="majorHAnsi"/>
          <w:sz w:val="24"/>
          <w:szCs w:val="24"/>
        </w:rPr>
        <w:tab/>
      </w:r>
      <w:r w:rsidR="006E10F7" w:rsidRPr="009B413B">
        <w:rPr>
          <w:rFonts w:asciiTheme="majorHAnsi" w:hAnsiTheme="majorHAnsi" w:cstheme="majorHAnsi"/>
          <w:sz w:val="24"/>
          <w:szCs w:val="24"/>
        </w:rPr>
        <w:tab/>
      </w:r>
      <w:r w:rsidRPr="009B413B">
        <w:rPr>
          <w:rFonts w:asciiTheme="majorHAnsi" w:hAnsiTheme="majorHAnsi" w:cstheme="majorHAnsi"/>
          <w:sz w:val="24"/>
          <w:szCs w:val="24"/>
        </w:rPr>
        <w:t>Stationery or printing required for Trustee duties</w:t>
      </w:r>
      <w:r w:rsidR="00C95F5B" w:rsidRPr="009B413B">
        <w:rPr>
          <w:rFonts w:asciiTheme="majorHAnsi" w:hAnsiTheme="majorHAnsi" w:cstheme="majorHAnsi"/>
          <w:sz w:val="24"/>
          <w:szCs w:val="24"/>
        </w:rPr>
        <w:t>.</w:t>
      </w:r>
      <w:r w:rsidRPr="009B413B">
        <w:rPr>
          <w:rFonts w:asciiTheme="majorHAnsi" w:hAnsiTheme="majorHAnsi" w:cstheme="majorHAnsi"/>
          <w:sz w:val="24"/>
          <w:szCs w:val="24"/>
        </w:rPr>
        <w:br/>
        <w:t xml:space="preserve">   </w:t>
      </w:r>
      <w:r w:rsidR="006E10F7" w:rsidRPr="009B413B">
        <w:rPr>
          <w:rFonts w:asciiTheme="majorHAnsi" w:hAnsiTheme="majorHAnsi" w:cstheme="majorHAnsi"/>
          <w:sz w:val="24"/>
          <w:szCs w:val="24"/>
        </w:rPr>
        <w:tab/>
      </w:r>
      <w:r w:rsidR="006E10F7" w:rsidRPr="009B413B">
        <w:rPr>
          <w:rFonts w:asciiTheme="majorHAnsi" w:hAnsiTheme="majorHAnsi" w:cstheme="majorHAnsi"/>
          <w:sz w:val="24"/>
          <w:szCs w:val="24"/>
        </w:rPr>
        <w:tab/>
      </w:r>
      <w:r w:rsidRPr="009B413B">
        <w:rPr>
          <w:rFonts w:asciiTheme="majorHAnsi" w:hAnsiTheme="majorHAnsi" w:cstheme="majorHAnsi"/>
          <w:sz w:val="24"/>
          <w:szCs w:val="24"/>
        </w:rPr>
        <w:t>Costs of attending charity-related conferences or events, with prior approva</w:t>
      </w:r>
      <w:r w:rsidR="00271DC4" w:rsidRPr="009B413B">
        <w:rPr>
          <w:rFonts w:asciiTheme="majorHAnsi" w:hAnsiTheme="majorHAnsi" w:cstheme="majorHAnsi"/>
          <w:sz w:val="24"/>
          <w:szCs w:val="24"/>
        </w:rPr>
        <w:t>l</w:t>
      </w:r>
      <w:r w:rsidR="00C95F5B" w:rsidRPr="009B413B">
        <w:rPr>
          <w:rFonts w:asciiTheme="majorHAnsi" w:hAnsiTheme="majorHAnsi" w:cstheme="majorHAnsi"/>
          <w:sz w:val="24"/>
          <w:szCs w:val="24"/>
        </w:rPr>
        <w:t>.</w:t>
      </w:r>
    </w:p>
    <w:p w14:paraId="0334CBA2" w14:textId="2B1AC98D" w:rsidR="00927A89" w:rsidRPr="009B413B" w:rsidRDefault="00927A89" w:rsidP="00BC5574">
      <w:pPr>
        <w:ind w:firstLine="720"/>
        <w:rPr>
          <w:rFonts w:asciiTheme="majorHAnsi" w:hAnsiTheme="majorHAnsi" w:cstheme="majorHAnsi"/>
          <w:b/>
          <w:bCs/>
          <w:sz w:val="24"/>
          <w:szCs w:val="24"/>
        </w:rPr>
      </w:pPr>
      <w:r w:rsidRPr="009B413B">
        <w:rPr>
          <w:rFonts w:asciiTheme="majorHAnsi" w:hAnsiTheme="majorHAnsi" w:cstheme="majorHAnsi"/>
          <w:sz w:val="24"/>
          <w:szCs w:val="24"/>
        </w:rPr>
        <w:t>1.5</w:t>
      </w:r>
      <w:r w:rsidRPr="009B413B">
        <w:rPr>
          <w:rFonts w:asciiTheme="majorHAnsi" w:hAnsiTheme="majorHAnsi" w:cstheme="majorHAnsi"/>
          <w:b/>
          <w:bCs/>
          <w:sz w:val="24"/>
          <w:szCs w:val="24"/>
        </w:rPr>
        <w:t xml:space="preserve"> </w:t>
      </w:r>
      <w:r w:rsidR="000106FF" w:rsidRPr="009B413B">
        <w:rPr>
          <w:rFonts w:asciiTheme="majorHAnsi" w:hAnsiTheme="majorHAnsi" w:cstheme="majorHAnsi"/>
          <w:b/>
          <w:bCs/>
          <w:sz w:val="24"/>
          <w:szCs w:val="24"/>
        </w:rPr>
        <w:tab/>
      </w:r>
      <w:r w:rsidR="00FC5982" w:rsidRPr="009B413B">
        <w:rPr>
          <w:rFonts w:asciiTheme="majorHAnsi" w:hAnsiTheme="majorHAnsi" w:cstheme="majorHAnsi"/>
          <w:b/>
          <w:bCs/>
          <w:sz w:val="24"/>
          <w:szCs w:val="24"/>
        </w:rPr>
        <w:t>The following are n</w:t>
      </w:r>
      <w:r w:rsidRPr="009B413B">
        <w:rPr>
          <w:rFonts w:asciiTheme="majorHAnsi" w:hAnsiTheme="majorHAnsi" w:cstheme="majorHAnsi"/>
          <w:b/>
          <w:bCs/>
          <w:sz w:val="24"/>
          <w:szCs w:val="24"/>
        </w:rPr>
        <w:t>on-</w:t>
      </w:r>
      <w:r w:rsidR="008A69AF" w:rsidRPr="009B413B">
        <w:rPr>
          <w:rFonts w:asciiTheme="majorHAnsi" w:hAnsiTheme="majorHAnsi" w:cstheme="majorHAnsi"/>
          <w:b/>
          <w:bCs/>
          <w:sz w:val="24"/>
          <w:szCs w:val="24"/>
        </w:rPr>
        <w:t>e</w:t>
      </w:r>
      <w:r w:rsidRPr="009B413B">
        <w:rPr>
          <w:rFonts w:asciiTheme="majorHAnsi" w:hAnsiTheme="majorHAnsi" w:cstheme="majorHAnsi"/>
          <w:b/>
          <w:bCs/>
          <w:sz w:val="24"/>
          <w:szCs w:val="24"/>
        </w:rPr>
        <w:t xml:space="preserve">ligible </w:t>
      </w:r>
      <w:r w:rsidR="008A69AF" w:rsidRPr="009B413B">
        <w:rPr>
          <w:rFonts w:asciiTheme="majorHAnsi" w:hAnsiTheme="majorHAnsi" w:cstheme="majorHAnsi"/>
          <w:b/>
          <w:bCs/>
          <w:sz w:val="24"/>
          <w:szCs w:val="24"/>
        </w:rPr>
        <w:t>e</w:t>
      </w:r>
      <w:r w:rsidRPr="009B413B">
        <w:rPr>
          <w:rFonts w:asciiTheme="majorHAnsi" w:hAnsiTheme="majorHAnsi" w:cstheme="majorHAnsi"/>
          <w:b/>
          <w:bCs/>
          <w:sz w:val="24"/>
          <w:szCs w:val="24"/>
        </w:rPr>
        <w:t>xpenses</w:t>
      </w:r>
      <w:r w:rsidR="00271DC4" w:rsidRPr="009B413B">
        <w:rPr>
          <w:rFonts w:asciiTheme="majorHAnsi" w:hAnsiTheme="majorHAnsi" w:cstheme="majorHAnsi"/>
          <w:b/>
          <w:bCs/>
          <w:sz w:val="24"/>
          <w:szCs w:val="24"/>
        </w:rPr>
        <w:t xml:space="preserve"> and are therefore not reimbursable:</w:t>
      </w:r>
    </w:p>
    <w:p w14:paraId="73557561" w14:textId="2DAB3DDE" w:rsidR="00AF0CC1" w:rsidRPr="009B413B" w:rsidRDefault="00C07BD7">
      <w:pPr>
        <w:rPr>
          <w:rFonts w:asciiTheme="majorHAnsi" w:hAnsiTheme="majorHAnsi" w:cstheme="majorHAnsi"/>
          <w:sz w:val="24"/>
          <w:szCs w:val="24"/>
        </w:rPr>
      </w:pPr>
      <w:r w:rsidRPr="009B413B">
        <w:rPr>
          <w:rFonts w:asciiTheme="majorHAnsi" w:hAnsiTheme="majorHAnsi" w:cstheme="majorHAnsi"/>
          <w:sz w:val="24"/>
          <w:szCs w:val="24"/>
        </w:rPr>
        <w:t xml:space="preserve">   </w:t>
      </w:r>
      <w:r w:rsidR="00777974" w:rsidRPr="009B413B">
        <w:rPr>
          <w:rFonts w:asciiTheme="majorHAnsi" w:hAnsiTheme="majorHAnsi" w:cstheme="majorHAnsi"/>
          <w:sz w:val="24"/>
          <w:szCs w:val="24"/>
        </w:rPr>
        <w:tab/>
      </w:r>
      <w:r w:rsidR="00777974" w:rsidRPr="009B413B">
        <w:rPr>
          <w:rFonts w:asciiTheme="majorHAnsi" w:hAnsiTheme="majorHAnsi" w:cstheme="majorHAnsi"/>
          <w:sz w:val="24"/>
          <w:szCs w:val="24"/>
        </w:rPr>
        <w:tab/>
      </w:r>
      <w:r w:rsidRPr="009B413B">
        <w:rPr>
          <w:rFonts w:asciiTheme="majorHAnsi" w:hAnsiTheme="majorHAnsi" w:cstheme="majorHAnsi"/>
          <w:sz w:val="24"/>
          <w:szCs w:val="24"/>
        </w:rPr>
        <w:t>Loss of earnings or income</w:t>
      </w:r>
      <w:r w:rsidRPr="009B413B">
        <w:rPr>
          <w:rFonts w:asciiTheme="majorHAnsi" w:hAnsiTheme="majorHAnsi" w:cstheme="majorHAnsi"/>
          <w:sz w:val="24"/>
          <w:szCs w:val="24"/>
        </w:rPr>
        <w:br/>
        <w:t xml:space="preserve">   </w:t>
      </w:r>
      <w:r w:rsidR="00777974" w:rsidRPr="009B413B">
        <w:rPr>
          <w:rFonts w:asciiTheme="majorHAnsi" w:hAnsiTheme="majorHAnsi" w:cstheme="majorHAnsi"/>
          <w:sz w:val="24"/>
          <w:szCs w:val="24"/>
        </w:rPr>
        <w:tab/>
      </w:r>
      <w:r w:rsidR="00777974" w:rsidRPr="009B413B">
        <w:rPr>
          <w:rFonts w:asciiTheme="majorHAnsi" w:hAnsiTheme="majorHAnsi" w:cstheme="majorHAnsi"/>
          <w:sz w:val="24"/>
          <w:szCs w:val="24"/>
        </w:rPr>
        <w:tab/>
      </w:r>
      <w:r w:rsidRPr="009B413B">
        <w:rPr>
          <w:rFonts w:asciiTheme="majorHAnsi" w:hAnsiTheme="majorHAnsi" w:cstheme="majorHAnsi"/>
          <w:sz w:val="24"/>
          <w:szCs w:val="24"/>
        </w:rPr>
        <w:t>Hospitality or gifts</w:t>
      </w:r>
      <w:r w:rsidRPr="009B413B">
        <w:rPr>
          <w:rFonts w:asciiTheme="majorHAnsi" w:hAnsiTheme="majorHAnsi" w:cstheme="majorHAnsi"/>
          <w:sz w:val="24"/>
          <w:szCs w:val="24"/>
        </w:rPr>
        <w:br/>
        <w:t xml:space="preserve">  </w:t>
      </w:r>
      <w:r w:rsidR="00777974" w:rsidRPr="009B413B">
        <w:rPr>
          <w:rFonts w:asciiTheme="majorHAnsi" w:hAnsiTheme="majorHAnsi" w:cstheme="majorHAnsi"/>
          <w:sz w:val="24"/>
          <w:szCs w:val="24"/>
        </w:rPr>
        <w:tab/>
      </w:r>
      <w:r w:rsidR="00777974" w:rsidRPr="009B413B">
        <w:rPr>
          <w:rFonts w:asciiTheme="majorHAnsi" w:hAnsiTheme="majorHAnsi" w:cstheme="majorHAnsi"/>
          <w:sz w:val="24"/>
          <w:szCs w:val="24"/>
        </w:rPr>
        <w:tab/>
      </w:r>
      <w:r w:rsidRPr="009B413B">
        <w:rPr>
          <w:rFonts w:asciiTheme="majorHAnsi" w:hAnsiTheme="majorHAnsi" w:cstheme="majorHAnsi"/>
          <w:sz w:val="24"/>
          <w:szCs w:val="24"/>
        </w:rPr>
        <w:t>Fines or penalties</w:t>
      </w:r>
      <w:r w:rsidRPr="009B413B">
        <w:rPr>
          <w:rFonts w:asciiTheme="majorHAnsi" w:hAnsiTheme="majorHAnsi" w:cstheme="majorHAnsi"/>
          <w:sz w:val="24"/>
          <w:szCs w:val="24"/>
        </w:rPr>
        <w:br/>
        <w:t xml:space="preserve">  </w:t>
      </w:r>
      <w:r w:rsidR="00777974" w:rsidRPr="009B413B">
        <w:rPr>
          <w:rFonts w:asciiTheme="majorHAnsi" w:hAnsiTheme="majorHAnsi" w:cstheme="majorHAnsi"/>
          <w:sz w:val="24"/>
          <w:szCs w:val="24"/>
        </w:rPr>
        <w:tab/>
      </w:r>
      <w:r w:rsidR="00777974" w:rsidRPr="009B413B">
        <w:rPr>
          <w:rFonts w:asciiTheme="majorHAnsi" w:hAnsiTheme="majorHAnsi" w:cstheme="majorHAnsi"/>
          <w:sz w:val="24"/>
          <w:szCs w:val="24"/>
        </w:rPr>
        <w:tab/>
      </w:r>
      <w:r w:rsidRPr="009B413B">
        <w:rPr>
          <w:rFonts w:asciiTheme="majorHAnsi" w:hAnsiTheme="majorHAnsi" w:cstheme="majorHAnsi"/>
          <w:sz w:val="24"/>
          <w:szCs w:val="24"/>
        </w:rPr>
        <w:t>Alcoholic beverages</w:t>
      </w:r>
      <w:r w:rsidRPr="009B413B">
        <w:rPr>
          <w:rFonts w:asciiTheme="majorHAnsi" w:hAnsiTheme="majorHAnsi" w:cstheme="majorHAnsi"/>
          <w:sz w:val="24"/>
          <w:szCs w:val="24"/>
        </w:rPr>
        <w:br/>
        <w:t xml:space="preserve">  </w:t>
      </w:r>
      <w:r w:rsidR="00777974" w:rsidRPr="009B413B">
        <w:rPr>
          <w:rFonts w:asciiTheme="majorHAnsi" w:hAnsiTheme="majorHAnsi" w:cstheme="majorHAnsi"/>
          <w:sz w:val="24"/>
          <w:szCs w:val="24"/>
        </w:rPr>
        <w:tab/>
      </w:r>
      <w:r w:rsidR="006E61F0" w:rsidRPr="009B413B">
        <w:rPr>
          <w:rFonts w:asciiTheme="majorHAnsi" w:hAnsiTheme="majorHAnsi" w:cstheme="majorHAnsi"/>
          <w:sz w:val="24"/>
          <w:szCs w:val="24"/>
        </w:rPr>
        <w:tab/>
      </w:r>
      <w:proofErr w:type="spellStart"/>
      <w:r w:rsidRPr="009B413B">
        <w:rPr>
          <w:rFonts w:asciiTheme="majorHAnsi" w:hAnsiTheme="majorHAnsi" w:cstheme="majorHAnsi"/>
          <w:sz w:val="24"/>
          <w:szCs w:val="24"/>
        </w:rPr>
        <w:t>Unauthorised</w:t>
      </w:r>
      <w:proofErr w:type="spellEnd"/>
      <w:r w:rsidRPr="009B413B">
        <w:rPr>
          <w:rFonts w:asciiTheme="majorHAnsi" w:hAnsiTheme="majorHAnsi" w:cstheme="majorHAnsi"/>
          <w:sz w:val="24"/>
          <w:szCs w:val="24"/>
        </w:rPr>
        <w:t xml:space="preserve"> travel upgrades (e.g. </w:t>
      </w:r>
      <w:r w:rsidR="00594844" w:rsidRPr="009B413B">
        <w:rPr>
          <w:rFonts w:asciiTheme="majorHAnsi" w:hAnsiTheme="majorHAnsi" w:cstheme="majorHAnsi"/>
          <w:sz w:val="24"/>
          <w:szCs w:val="24"/>
        </w:rPr>
        <w:t>first-class</w:t>
      </w:r>
      <w:r w:rsidRPr="009B413B">
        <w:rPr>
          <w:rFonts w:asciiTheme="majorHAnsi" w:hAnsiTheme="majorHAnsi" w:cstheme="majorHAnsi"/>
          <w:sz w:val="24"/>
          <w:szCs w:val="24"/>
        </w:rPr>
        <w:t xml:space="preserve"> train travel)</w:t>
      </w:r>
    </w:p>
    <w:p w14:paraId="0E40AB53" w14:textId="6A8E5BA5" w:rsidR="00597E7F" w:rsidRPr="009B413B" w:rsidRDefault="002F7310">
      <w:pPr>
        <w:rPr>
          <w:rFonts w:asciiTheme="majorHAnsi" w:hAnsiTheme="majorHAnsi" w:cstheme="majorHAnsi"/>
          <w:b/>
          <w:bCs/>
          <w:sz w:val="24"/>
          <w:szCs w:val="24"/>
        </w:rPr>
      </w:pPr>
      <w:r w:rsidRPr="009B413B">
        <w:rPr>
          <w:rFonts w:asciiTheme="majorHAnsi" w:hAnsiTheme="majorHAnsi" w:cstheme="majorHAnsi"/>
          <w:b/>
          <w:bCs/>
          <w:sz w:val="24"/>
          <w:szCs w:val="24"/>
        </w:rPr>
        <w:t>2.</w:t>
      </w:r>
      <w:r w:rsidRPr="009B413B">
        <w:rPr>
          <w:rFonts w:asciiTheme="majorHAnsi" w:hAnsiTheme="majorHAnsi" w:cstheme="majorHAnsi"/>
          <w:b/>
          <w:bCs/>
          <w:sz w:val="24"/>
          <w:szCs w:val="24"/>
        </w:rPr>
        <w:tab/>
        <w:t>Procedure for claiming expenses</w:t>
      </w:r>
      <w:r w:rsidR="00D37A48" w:rsidRPr="009B413B">
        <w:rPr>
          <w:rFonts w:asciiTheme="majorHAnsi" w:hAnsiTheme="majorHAnsi" w:cstheme="majorHAnsi"/>
          <w:b/>
          <w:bCs/>
          <w:sz w:val="24"/>
          <w:szCs w:val="24"/>
        </w:rPr>
        <w:t>:</w:t>
      </w:r>
    </w:p>
    <w:p w14:paraId="781FC320" w14:textId="09DEA54F" w:rsidR="00AF0CC1" w:rsidRPr="009B413B" w:rsidRDefault="00CD7C33" w:rsidP="00FC4A13">
      <w:pPr>
        <w:ind w:left="1440"/>
        <w:rPr>
          <w:rFonts w:asciiTheme="majorHAnsi" w:hAnsiTheme="majorHAnsi" w:cstheme="majorHAnsi"/>
          <w:sz w:val="24"/>
          <w:szCs w:val="24"/>
        </w:rPr>
      </w:pPr>
      <w:r w:rsidRPr="009B413B">
        <w:rPr>
          <w:rFonts w:asciiTheme="majorHAnsi" w:hAnsiTheme="majorHAnsi" w:cstheme="majorHAnsi"/>
          <w:sz w:val="24"/>
          <w:szCs w:val="24"/>
        </w:rPr>
        <w:t>2.1. Approval:</w:t>
      </w:r>
      <w:r w:rsidRPr="009B413B">
        <w:rPr>
          <w:rFonts w:asciiTheme="majorHAnsi" w:hAnsiTheme="majorHAnsi" w:cstheme="majorHAnsi"/>
          <w:sz w:val="24"/>
          <w:szCs w:val="24"/>
        </w:rPr>
        <w:br/>
        <w:t>Claims must be related to charity business and approved by the Chair or Treasurer.</w:t>
      </w:r>
      <w:r w:rsidRPr="009B413B">
        <w:rPr>
          <w:rFonts w:asciiTheme="majorHAnsi" w:hAnsiTheme="majorHAnsi" w:cstheme="majorHAnsi"/>
          <w:sz w:val="24"/>
          <w:szCs w:val="24"/>
        </w:rPr>
        <w:br/>
        <w:t>Any unusual or significant expenses must be pre-approved by the Board.</w:t>
      </w:r>
      <w:r w:rsidR="00FC4A13" w:rsidRPr="009B413B">
        <w:rPr>
          <w:rFonts w:asciiTheme="majorHAnsi" w:hAnsiTheme="majorHAnsi" w:cstheme="majorHAnsi"/>
          <w:sz w:val="24"/>
          <w:szCs w:val="24"/>
        </w:rPr>
        <w:t xml:space="preserve"> Trustees cannot approve their own claim.</w:t>
      </w:r>
    </w:p>
    <w:p w14:paraId="6CAB56FA" w14:textId="3B9CE0C7" w:rsidR="00FC4A13" w:rsidRPr="009B413B" w:rsidRDefault="00C07BD7" w:rsidP="00FC4A13">
      <w:pPr>
        <w:ind w:left="1440"/>
        <w:rPr>
          <w:rFonts w:asciiTheme="majorHAnsi" w:hAnsiTheme="majorHAnsi" w:cstheme="majorHAnsi"/>
          <w:sz w:val="24"/>
          <w:szCs w:val="24"/>
        </w:rPr>
      </w:pPr>
      <w:r w:rsidRPr="009B413B">
        <w:rPr>
          <w:rFonts w:asciiTheme="majorHAnsi" w:hAnsiTheme="majorHAnsi" w:cstheme="majorHAnsi"/>
          <w:sz w:val="24"/>
          <w:szCs w:val="24"/>
        </w:rPr>
        <w:t>2.</w:t>
      </w:r>
      <w:r w:rsidR="00CD7C33" w:rsidRPr="009B413B">
        <w:rPr>
          <w:rFonts w:asciiTheme="majorHAnsi" w:hAnsiTheme="majorHAnsi" w:cstheme="majorHAnsi"/>
          <w:sz w:val="24"/>
          <w:szCs w:val="24"/>
        </w:rPr>
        <w:t>2</w:t>
      </w:r>
      <w:r w:rsidR="0005400B" w:rsidRPr="009B413B">
        <w:rPr>
          <w:rFonts w:asciiTheme="majorHAnsi" w:hAnsiTheme="majorHAnsi" w:cstheme="majorHAnsi"/>
          <w:sz w:val="24"/>
          <w:szCs w:val="24"/>
        </w:rPr>
        <w:t xml:space="preserve"> </w:t>
      </w:r>
      <w:r w:rsidRPr="009B413B">
        <w:rPr>
          <w:rFonts w:asciiTheme="majorHAnsi" w:hAnsiTheme="majorHAnsi" w:cstheme="majorHAnsi"/>
          <w:sz w:val="24"/>
          <w:szCs w:val="24"/>
        </w:rPr>
        <w:t>Submission:</w:t>
      </w:r>
      <w:r w:rsidRPr="009B413B">
        <w:rPr>
          <w:rFonts w:asciiTheme="majorHAnsi" w:hAnsiTheme="majorHAnsi" w:cstheme="majorHAnsi"/>
          <w:sz w:val="24"/>
          <w:szCs w:val="24"/>
        </w:rPr>
        <w:br/>
        <w:t xml:space="preserve"> Claims must be submitted within [e.g. 30 days] of the expense being incurred.</w:t>
      </w:r>
      <w:r w:rsidRPr="009B413B">
        <w:rPr>
          <w:rFonts w:asciiTheme="majorHAnsi" w:hAnsiTheme="majorHAnsi" w:cstheme="majorHAnsi"/>
          <w:sz w:val="24"/>
          <w:szCs w:val="24"/>
        </w:rPr>
        <w:br/>
        <w:t xml:space="preserve"> Trustees must complete an Expenses Claim Form and provide original receipts or proof of payment.</w:t>
      </w:r>
      <w:r w:rsidR="00FC4A13" w:rsidRPr="009B413B">
        <w:rPr>
          <w:rFonts w:asciiTheme="majorHAnsi" w:hAnsiTheme="majorHAnsi" w:cstheme="majorHAnsi"/>
          <w:sz w:val="24"/>
          <w:szCs w:val="24"/>
        </w:rPr>
        <w:t xml:space="preserve"> As part of this submission, trustees should declare that the claim is accurate and was properly incurred.</w:t>
      </w:r>
    </w:p>
    <w:p w14:paraId="1D2197DC" w14:textId="3D2AC25C" w:rsidR="000E453F" w:rsidRPr="009B413B" w:rsidRDefault="00897CBF" w:rsidP="00897CBF">
      <w:pPr>
        <w:rPr>
          <w:rFonts w:asciiTheme="majorHAnsi" w:hAnsiTheme="majorHAnsi" w:cstheme="majorHAnsi"/>
          <w:sz w:val="24"/>
          <w:szCs w:val="24"/>
        </w:rPr>
      </w:pPr>
      <w:r w:rsidRPr="009B413B">
        <w:rPr>
          <w:rFonts w:asciiTheme="majorHAnsi" w:hAnsiTheme="majorHAnsi" w:cstheme="majorHAnsi"/>
          <w:b/>
          <w:bCs/>
          <w:sz w:val="24"/>
          <w:szCs w:val="24"/>
        </w:rPr>
        <w:lastRenderedPageBreak/>
        <w:t>3.</w:t>
      </w:r>
      <w:r w:rsidR="009E1518" w:rsidRPr="009B413B">
        <w:rPr>
          <w:rFonts w:asciiTheme="majorHAnsi" w:hAnsiTheme="majorHAnsi" w:cstheme="majorHAnsi"/>
          <w:b/>
          <w:bCs/>
          <w:sz w:val="24"/>
          <w:szCs w:val="24"/>
        </w:rPr>
        <w:t xml:space="preserve"> </w:t>
      </w:r>
      <w:r w:rsidR="009E1518" w:rsidRPr="009B413B">
        <w:rPr>
          <w:rFonts w:asciiTheme="majorHAnsi" w:hAnsiTheme="majorHAnsi" w:cstheme="majorHAnsi"/>
          <w:b/>
          <w:bCs/>
          <w:sz w:val="24"/>
          <w:szCs w:val="24"/>
        </w:rPr>
        <w:tab/>
      </w:r>
      <w:r w:rsidRPr="009B413B">
        <w:rPr>
          <w:rFonts w:asciiTheme="majorHAnsi" w:hAnsiTheme="majorHAnsi" w:cstheme="majorHAnsi"/>
          <w:b/>
          <w:bCs/>
          <w:sz w:val="24"/>
          <w:szCs w:val="24"/>
        </w:rPr>
        <w:t>Processing:</w:t>
      </w:r>
      <w:r w:rsidRPr="009B413B">
        <w:rPr>
          <w:rFonts w:asciiTheme="majorHAnsi" w:hAnsiTheme="majorHAnsi" w:cstheme="majorHAnsi"/>
          <w:sz w:val="24"/>
          <w:szCs w:val="24"/>
        </w:rPr>
        <w:br/>
        <w:t xml:space="preserve">   </w:t>
      </w:r>
      <w:r w:rsidR="00E4482E" w:rsidRPr="009B413B">
        <w:rPr>
          <w:rFonts w:asciiTheme="majorHAnsi" w:hAnsiTheme="majorHAnsi" w:cstheme="majorHAnsi"/>
          <w:sz w:val="24"/>
          <w:szCs w:val="24"/>
        </w:rPr>
        <w:tab/>
      </w:r>
      <w:r w:rsidRPr="009B413B">
        <w:rPr>
          <w:rFonts w:asciiTheme="majorHAnsi" w:hAnsiTheme="majorHAnsi" w:cstheme="majorHAnsi"/>
          <w:sz w:val="24"/>
          <w:szCs w:val="24"/>
        </w:rPr>
        <w:t xml:space="preserve"> </w:t>
      </w:r>
      <w:r w:rsidR="00F83C01" w:rsidRPr="009B413B">
        <w:rPr>
          <w:rFonts w:asciiTheme="majorHAnsi" w:hAnsiTheme="majorHAnsi" w:cstheme="majorHAnsi"/>
          <w:sz w:val="24"/>
          <w:szCs w:val="24"/>
        </w:rPr>
        <w:tab/>
      </w:r>
      <w:r w:rsidRPr="009B413B">
        <w:rPr>
          <w:rFonts w:asciiTheme="majorHAnsi" w:hAnsiTheme="majorHAnsi" w:cstheme="majorHAnsi"/>
          <w:sz w:val="24"/>
          <w:szCs w:val="24"/>
        </w:rPr>
        <w:t>Claims are reviewed by the Treasurer or an appointed staff member.</w:t>
      </w:r>
      <w:r w:rsidRPr="009B413B">
        <w:rPr>
          <w:rFonts w:asciiTheme="majorHAnsi" w:hAnsiTheme="majorHAnsi" w:cstheme="majorHAnsi"/>
          <w:sz w:val="24"/>
          <w:szCs w:val="24"/>
        </w:rPr>
        <w:br/>
        <w:t xml:space="preserve">    </w:t>
      </w:r>
      <w:r w:rsidR="00E4482E" w:rsidRPr="009B413B">
        <w:rPr>
          <w:rFonts w:asciiTheme="majorHAnsi" w:hAnsiTheme="majorHAnsi" w:cstheme="majorHAnsi"/>
          <w:sz w:val="24"/>
          <w:szCs w:val="24"/>
        </w:rPr>
        <w:tab/>
      </w:r>
      <w:r w:rsidR="00F83C01" w:rsidRPr="009B413B">
        <w:rPr>
          <w:rFonts w:asciiTheme="majorHAnsi" w:hAnsiTheme="majorHAnsi" w:cstheme="majorHAnsi"/>
          <w:sz w:val="24"/>
          <w:szCs w:val="24"/>
        </w:rPr>
        <w:tab/>
      </w:r>
      <w:r w:rsidRPr="009B413B">
        <w:rPr>
          <w:rFonts w:asciiTheme="majorHAnsi" w:hAnsiTheme="majorHAnsi" w:cstheme="majorHAnsi"/>
          <w:sz w:val="24"/>
          <w:szCs w:val="24"/>
        </w:rPr>
        <w:t>Reimbursements are made via bank transfer or cheque</w:t>
      </w:r>
      <w:r w:rsidR="002418AC" w:rsidRPr="009B413B">
        <w:rPr>
          <w:rFonts w:asciiTheme="majorHAnsi" w:hAnsiTheme="majorHAnsi" w:cstheme="majorHAnsi"/>
          <w:sz w:val="24"/>
          <w:szCs w:val="24"/>
        </w:rPr>
        <w:t>.</w:t>
      </w:r>
    </w:p>
    <w:p w14:paraId="3293FE6C" w14:textId="729444A8" w:rsidR="00ED359A" w:rsidRPr="009B413B" w:rsidRDefault="00C07BD7" w:rsidP="00ED359A">
      <w:pPr>
        <w:rPr>
          <w:rFonts w:asciiTheme="majorHAnsi" w:hAnsiTheme="majorHAnsi" w:cstheme="majorHAnsi"/>
          <w:sz w:val="24"/>
          <w:szCs w:val="24"/>
        </w:rPr>
      </w:pPr>
      <w:r w:rsidRPr="009B413B">
        <w:rPr>
          <w:rFonts w:asciiTheme="majorHAnsi" w:hAnsiTheme="majorHAnsi" w:cstheme="majorHAnsi"/>
          <w:b/>
          <w:bCs/>
          <w:sz w:val="24"/>
          <w:szCs w:val="24"/>
        </w:rPr>
        <w:t>4</w:t>
      </w:r>
      <w:proofErr w:type="gramStart"/>
      <w:r w:rsidRPr="009B413B">
        <w:rPr>
          <w:rFonts w:asciiTheme="majorHAnsi" w:hAnsiTheme="majorHAnsi" w:cstheme="majorHAnsi"/>
          <w:b/>
          <w:bCs/>
          <w:sz w:val="24"/>
          <w:szCs w:val="24"/>
        </w:rPr>
        <w:t>.</w:t>
      </w:r>
      <w:r w:rsidRPr="009B413B">
        <w:rPr>
          <w:rFonts w:asciiTheme="majorHAnsi" w:hAnsiTheme="majorHAnsi" w:cstheme="majorHAnsi"/>
          <w:sz w:val="24"/>
          <w:szCs w:val="24"/>
        </w:rPr>
        <w:t xml:space="preserve"> </w:t>
      </w:r>
      <w:r w:rsidR="009E1518" w:rsidRPr="009B413B">
        <w:rPr>
          <w:rFonts w:asciiTheme="majorHAnsi" w:hAnsiTheme="majorHAnsi" w:cstheme="majorHAnsi"/>
          <w:sz w:val="24"/>
          <w:szCs w:val="24"/>
        </w:rPr>
        <w:tab/>
      </w:r>
      <w:r w:rsidRPr="009B413B">
        <w:rPr>
          <w:rFonts w:asciiTheme="majorHAnsi" w:hAnsiTheme="majorHAnsi" w:cstheme="majorHAnsi"/>
          <w:b/>
          <w:bCs/>
          <w:sz w:val="24"/>
          <w:szCs w:val="24"/>
        </w:rPr>
        <w:t>Record</w:t>
      </w:r>
      <w:proofErr w:type="gramEnd"/>
      <w:r w:rsidRPr="009B413B">
        <w:rPr>
          <w:rFonts w:asciiTheme="majorHAnsi" w:hAnsiTheme="majorHAnsi" w:cstheme="majorHAnsi"/>
          <w:b/>
          <w:bCs/>
          <w:sz w:val="24"/>
          <w:szCs w:val="24"/>
        </w:rPr>
        <w:t>-Keeping:</w:t>
      </w:r>
    </w:p>
    <w:p w14:paraId="18C5FC40" w14:textId="5FF3F47E" w:rsidR="00AF0CC1" w:rsidRPr="009B413B" w:rsidRDefault="00C07BD7" w:rsidP="00526BBD">
      <w:pPr>
        <w:ind w:left="1440"/>
        <w:rPr>
          <w:rFonts w:asciiTheme="majorHAnsi" w:hAnsiTheme="majorHAnsi" w:cstheme="majorHAnsi"/>
          <w:sz w:val="24"/>
          <w:szCs w:val="24"/>
        </w:rPr>
      </w:pPr>
      <w:r w:rsidRPr="009B413B">
        <w:rPr>
          <w:rFonts w:asciiTheme="majorHAnsi" w:hAnsiTheme="majorHAnsi" w:cstheme="majorHAnsi"/>
          <w:sz w:val="24"/>
          <w:szCs w:val="24"/>
        </w:rPr>
        <w:t xml:space="preserve">All </w:t>
      </w:r>
      <w:r w:rsidR="0098264E" w:rsidRPr="009B413B">
        <w:rPr>
          <w:rFonts w:asciiTheme="majorHAnsi" w:hAnsiTheme="majorHAnsi" w:cstheme="majorHAnsi"/>
          <w:sz w:val="24"/>
          <w:szCs w:val="24"/>
        </w:rPr>
        <w:t>expenses</w:t>
      </w:r>
      <w:r w:rsidRPr="009B413B">
        <w:rPr>
          <w:rFonts w:asciiTheme="majorHAnsi" w:hAnsiTheme="majorHAnsi" w:cstheme="majorHAnsi"/>
          <w:sz w:val="24"/>
          <w:szCs w:val="24"/>
        </w:rPr>
        <w:t xml:space="preserve"> and receipts will be retained for accounting and audit purposes in line with our financial records retention policy.</w:t>
      </w:r>
    </w:p>
    <w:p w14:paraId="769A9F0B" w14:textId="674CF86A" w:rsidR="00CA1CA8" w:rsidRPr="009B413B" w:rsidRDefault="00CA1CA8" w:rsidP="00CA1CA8">
      <w:pPr>
        <w:rPr>
          <w:rFonts w:asciiTheme="majorHAnsi" w:hAnsiTheme="majorHAnsi" w:cstheme="majorHAnsi"/>
          <w:b/>
          <w:bCs/>
          <w:sz w:val="24"/>
          <w:szCs w:val="24"/>
        </w:rPr>
      </w:pPr>
      <w:r w:rsidRPr="009B413B">
        <w:rPr>
          <w:rFonts w:asciiTheme="majorHAnsi" w:hAnsiTheme="majorHAnsi" w:cstheme="majorHAnsi"/>
          <w:b/>
          <w:bCs/>
          <w:sz w:val="24"/>
          <w:szCs w:val="24"/>
        </w:rPr>
        <w:t>5</w:t>
      </w:r>
      <w:proofErr w:type="gramStart"/>
      <w:r w:rsidRPr="009B413B">
        <w:rPr>
          <w:rFonts w:asciiTheme="majorHAnsi" w:hAnsiTheme="majorHAnsi" w:cstheme="majorHAnsi"/>
          <w:b/>
          <w:bCs/>
          <w:sz w:val="24"/>
          <w:szCs w:val="24"/>
        </w:rPr>
        <w:t xml:space="preserve">. </w:t>
      </w:r>
      <w:r w:rsidRPr="009B413B">
        <w:rPr>
          <w:rFonts w:asciiTheme="majorHAnsi" w:hAnsiTheme="majorHAnsi" w:cstheme="majorHAnsi"/>
          <w:b/>
          <w:bCs/>
          <w:sz w:val="24"/>
          <w:szCs w:val="24"/>
        </w:rPr>
        <w:tab/>
        <w:t>Monitoring</w:t>
      </w:r>
      <w:proofErr w:type="gramEnd"/>
      <w:r w:rsidRPr="009B413B">
        <w:rPr>
          <w:rFonts w:asciiTheme="majorHAnsi" w:hAnsiTheme="majorHAnsi" w:cstheme="majorHAnsi"/>
          <w:b/>
          <w:bCs/>
          <w:sz w:val="24"/>
          <w:szCs w:val="24"/>
        </w:rPr>
        <w:t xml:space="preserve"> and Review:</w:t>
      </w:r>
    </w:p>
    <w:p w14:paraId="65AAD8FF" w14:textId="79BC3F1F" w:rsidR="00AF0CC1" w:rsidRPr="009B413B" w:rsidRDefault="00C07BD7" w:rsidP="00526BBD">
      <w:pPr>
        <w:ind w:left="1440"/>
        <w:rPr>
          <w:rFonts w:asciiTheme="majorHAnsi" w:hAnsiTheme="majorHAnsi" w:cstheme="majorHAnsi"/>
          <w:sz w:val="24"/>
          <w:szCs w:val="24"/>
        </w:rPr>
      </w:pPr>
      <w:r w:rsidRPr="009B413B">
        <w:rPr>
          <w:rFonts w:asciiTheme="majorHAnsi" w:hAnsiTheme="majorHAnsi" w:cstheme="majorHAnsi"/>
          <w:sz w:val="24"/>
          <w:szCs w:val="24"/>
        </w:rPr>
        <w:t xml:space="preserve">This policy will be reviewed annually or whenever there is a significant change in relevant regulations or charity operations. A report </w:t>
      </w:r>
      <w:proofErr w:type="gramStart"/>
      <w:r w:rsidRPr="009B413B">
        <w:rPr>
          <w:rFonts w:asciiTheme="majorHAnsi" w:hAnsiTheme="majorHAnsi" w:cstheme="majorHAnsi"/>
          <w:sz w:val="24"/>
          <w:szCs w:val="24"/>
        </w:rPr>
        <w:t>of</w:t>
      </w:r>
      <w:proofErr w:type="gramEnd"/>
      <w:r w:rsidRPr="009B413B">
        <w:rPr>
          <w:rFonts w:asciiTheme="majorHAnsi" w:hAnsiTheme="majorHAnsi" w:cstheme="majorHAnsi"/>
          <w:sz w:val="24"/>
          <w:szCs w:val="24"/>
        </w:rPr>
        <w:t xml:space="preserve"> trustee expenses will be included in the charity’s annual accounts and reported to the Charity Commission as required.</w:t>
      </w:r>
    </w:p>
    <w:p w14:paraId="1E27CC6B" w14:textId="22CC452D" w:rsidR="00297E02" w:rsidRPr="009B413B" w:rsidRDefault="00985221" w:rsidP="00985221">
      <w:pPr>
        <w:rPr>
          <w:rFonts w:asciiTheme="majorHAnsi" w:hAnsiTheme="majorHAnsi" w:cstheme="majorHAnsi"/>
          <w:b/>
          <w:bCs/>
          <w:sz w:val="24"/>
          <w:szCs w:val="24"/>
        </w:rPr>
      </w:pPr>
      <w:r w:rsidRPr="009B413B">
        <w:rPr>
          <w:rFonts w:asciiTheme="majorHAnsi" w:hAnsiTheme="majorHAnsi" w:cstheme="majorHAnsi"/>
          <w:b/>
          <w:bCs/>
          <w:sz w:val="24"/>
          <w:szCs w:val="24"/>
        </w:rPr>
        <w:t>6</w:t>
      </w:r>
      <w:proofErr w:type="gramStart"/>
      <w:r w:rsidRPr="009B413B">
        <w:rPr>
          <w:rFonts w:asciiTheme="majorHAnsi" w:hAnsiTheme="majorHAnsi" w:cstheme="majorHAnsi"/>
          <w:b/>
          <w:bCs/>
          <w:sz w:val="24"/>
          <w:szCs w:val="24"/>
        </w:rPr>
        <w:t xml:space="preserve">. </w:t>
      </w:r>
      <w:r w:rsidRPr="009B413B">
        <w:rPr>
          <w:rFonts w:asciiTheme="majorHAnsi" w:hAnsiTheme="majorHAnsi" w:cstheme="majorHAnsi"/>
          <w:b/>
          <w:bCs/>
          <w:sz w:val="24"/>
          <w:szCs w:val="24"/>
        </w:rPr>
        <w:tab/>
        <w:t>Transparency</w:t>
      </w:r>
      <w:proofErr w:type="gramEnd"/>
      <w:r w:rsidR="00B73DF0" w:rsidRPr="009B413B">
        <w:rPr>
          <w:rFonts w:asciiTheme="majorHAnsi" w:hAnsiTheme="majorHAnsi" w:cstheme="majorHAnsi"/>
          <w:b/>
          <w:bCs/>
          <w:sz w:val="24"/>
          <w:szCs w:val="24"/>
        </w:rPr>
        <w:t>:</w:t>
      </w:r>
    </w:p>
    <w:p w14:paraId="66539C41" w14:textId="0714FED7" w:rsidR="00AF0CC1" w:rsidRPr="009B413B" w:rsidRDefault="00493EB3" w:rsidP="00526BBD">
      <w:pPr>
        <w:ind w:left="1440"/>
        <w:rPr>
          <w:rFonts w:asciiTheme="majorHAnsi" w:hAnsiTheme="majorHAnsi" w:cstheme="majorHAnsi"/>
          <w:sz w:val="24"/>
          <w:szCs w:val="24"/>
        </w:rPr>
      </w:pPr>
      <w:r w:rsidRPr="009B413B">
        <w:rPr>
          <w:rFonts w:asciiTheme="majorHAnsi" w:hAnsiTheme="majorHAnsi" w:cstheme="majorHAnsi"/>
          <w:sz w:val="24"/>
          <w:szCs w:val="24"/>
        </w:rPr>
        <w:t>If applicable, a summary of trustee expenses may be published in the charity’s Annual Report, and any queries from the public or the Charity Commission will be answered promptly and transparently.</w:t>
      </w:r>
    </w:p>
    <w:p w14:paraId="309E5FDA" w14:textId="5D5DA62C" w:rsidR="00AF0CC1" w:rsidRPr="009B413B" w:rsidRDefault="00D848C2" w:rsidP="00D848C2">
      <w:pPr>
        <w:rPr>
          <w:rFonts w:asciiTheme="majorHAnsi" w:hAnsiTheme="majorHAnsi" w:cstheme="majorHAnsi"/>
          <w:b/>
          <w:bCs/>
          <w:sz w:val="24"/>
          <w:szCs w:val="24"/>
        </w:rPr>
      </w:pPr>
      <w:r w:rsidRPr="009B413B">
        <w:rPr>
          <w:rFonts w:asciiTheme="majorHAnsi" w:hAnsiTheme="majorHAnsi" w:cstheme="majorHAnsi"/>
          <w:b/>
          <w:bCs/>
          <w:sz w:val="24"/>
          <w:szCs w:val="24"/>
        </w:rPr>
        <w:t>7</w:t>
      </w:r>
      <w:proofErr w:type="gramStart"/>
      <w:r w:rsidRPr="009B413B">
        <w:rPr>
          <w:rFonts w:asciiTheme="majorHAnsi" w:hAnsiTheme="majorHAnsi" w:cstheme="majorHAnsi"/>
          <w:b/>
          <w:bCs/>
          <w:sz w:val="24"/>
          <w:szCs w:val="24"/>
        </w:rPr>
        <w:t xml:space="preserve">. </w:t>
      </w:r>
      <w:r w:rsidR="005509FD" w:rsidRPr="009B413B">
        <w:rPr>
          <w:rFonts w:asciiTheme="majorHAnsi" w:hAnsiTheme="majorHAnsi" w:cstheme="majorHAnsi"/>
          <w:b/>
          <w:bCs/>
          <w:sz w:val="24"/>
          <w:szCs w:val="24"/>
        </w:rPr>
        <w:tab/>
      </w:r>
      <w:r w:rsidRPr="009B413B">
        <w:rPr>
          <w:rFonts w:asciiTheme="majorHAnsi" w:hAnsiTheme="majorHAnsi" w:cstheme="majorHAnsi"/>
          <w:b/>
          <w:bCs/>
          <w:sz w:val="24"/>
          <w:szCs w:val="24"/>
        </w:rPr>
        <w:t>Policy</w:t>
      </w:r>
      <w:proofErr w:type="gramEnd"/>
      <w:r w:rsidRPr="009B413B">
        <w:rPr>
          <w:rFonts w:asciiTheme="majorHAnsi" w:hAnsiTheme="majorHAnsi" w:cstheme="majorHAnsi"/>
          <w:b/>
          <w:bCs/>
          <w:sz w:val="24"/>
          <w:szCs w:val="24"/>
        </w:rPr>
        <w:t xml:space="preserve"> Responsibility:</w:t>
      </w:r>
    </w:p>
    <w:p w14:paraId="46CFF9CC" w14:textId="77777777" w:rsidR="00AF0CC1" w:rsidRDefault="00C07BD7" w:rsidP="00526BBD">
      <w:pPr>
        <w:ind w:left="1440"/>
        <w:rPr>
          <w:rFonts w:asciiTheme="majorHAnsi" w:hAnsiTheme="majorHAnsi" w:cstheme="majorHAnsi"/>
          <w:sz w:val="24"/>
          <w:szCs w:val="24"/>
        </w:rPr>
      </w:pPr>
      <w:r w:rsidRPr="009B413B">
        <w:rPr>
          <w:rFonts w:asciiTheme="majorHAnsi" w:hAnsiTheme="majorHAnsi" w:cstheme="majorHAnsi"/>
          <w:sz w:val="24"/>
          <w:szCs w:val="24"/>
        </w:rPr>
        <w:t>The Board of Trustees is responsible for the implementation of this policy. The Treasurer oversees day-to-day application and reporting.</w:t>
      </w:r>
    </w:p>
    <w:p w14:paraId="70A63F83" w14:textId="77777777" w:rsidR="0076456A" w:rsidRDefault="0076456A" w:rsidP="00526BBD">
      <w:pPr>
        <w:ind w:left="1440"/>
        <w:rPr>
          <w:rFonts w:asciiTheme="majorHAnsi" w:hAnsiTheme="majorHAnsi" w:cstheme="majorHAnsi"/>
          <w:sz w:val="24"/>
          <w:szCs w:val="24"/>
        </w:rPr>
      </w:pPr>
    </w:p>
    <w:p w14:paraId="7C35C5AA" w14:textId="77777777" w:rsidR="0076456A" w:rsidRPr="009B413B" w:rsidRDefault="0076456A" w:rsidP="00526BBD">
      <w:pPr>
        <w:ind w:left="1440"/>
        <w:rPr>
          <w:rFonts w:asciiTheme="majorHAnsi" w:hAnsiTheme="majorHAnsi" w:cstheme="majorHAnsi"/>
          <w:sz w:val="24"/>
          <w:szCs w:val="24"/>
        </w:rPr>
      </w:pPr>
    </w:p>
    <w:p w14:paraId="588DE9B7" w14:textId="34F4291A" w:rsidR="00AF0CC1" w:rsidRPr="009B413B" w:rsidRDefault="00C07BD7" w:rsidP="0076456A">
      <w:pPr>
        <w:rPr>
          <w:rFonts w:asciiTheme="majorHAnsi" w:hAnsiTheme="majorHAnsi" w:cstheme="majorHAnsi"/>
          <w:sz w:val="24"/>
          <w:szCs w:val="24"/>
        </w:rPr>
      </w:pPr>
      <w:r w:rsidRPr="009B413B">
        <w:rPr>
          <w:rFonts w:asciiTheme="majorHAnsi" w:hAnsiTheme="majorHAnsi" w:cstheme="majorHAnsi"/>
          <w:sz w:val="24"/>
          <w:szCs w:val="24"/>
        </w:rPr>
        <w:t>Signed on behalf of the Board of Trustees:</w:t>
      </w:r>
    </w:p>
    <w:p w14:paraId="574BE540" w14:textId="77777777" w:rsidR="00AF0CC1" w:rsidRPr="009B413B" w:rsidRDefault="00C07BD7" w:rsidP="0076456A">
      <w:pPr>
        <w:rPr>
          <w:rFonts w:asciiTheme="majorHAnsi" w:hAnsiTheme="majorHAnsi" w:cstheme="majorHAnsi"/>
          <w:sz w:val="24"/>
          <w:szCs w:val="24"/>
        </w:rPr>
      </w:pPr>
      <w:r w:rsidRPr="009B413B">
        <w:rPr>
          <w:rFonts w:asciiTheme="majorHAnsi" w:hAnsiTheme="majorHAnsi" w:cstheme="majorHAnsi"/>
          <w:sz w:val="24"/>
          <w:szCs w:val="24"/>
        </w:rPr>
        <w:t>Name: ______________________</w:t>
      </w:r>
    </w:p>
    <w:p w14:paraId="15A6A4F0" w14:textId="77777777" w:rsidR="00AF0CC1" w:rsidRPr="009B413B" w:rsidRDefault="00C07BD7" w:rsidP="0076456A">
      <w:pPr>
        <w:rPr>
          <w:rFonts w:asciiTheme="majorHAnsi" w:hAnsiTheme="majorHAnsi" w:cstheme="majorHAnsi"/>
          <w:sz w:val="24"/>
          <w:szCs w:val="24"/>
        </w:rPr>
      </w:pPr>
      <w:r w:rsidRPr="009B413B">
        <w:rPr>
          <w:rFonts w:asciiTheme="majorHAnsi" w:hAnsiTheme="majorHAnsi" w:cstheme="majorHAnsi"/>
          <w:sz w:val="24"/>
          <w:szCs w:val="24"/>
        </w:rPr>
        <w:t>Role: Chair of Trustees</w:t>
      </w:r>
    </w:p>
    <w:p w14:paraId="3512591D" w14:textId="77777777" w:rsidR="00AF0CC1" w:rsidRPr="009B413B" w:rsidRDefault="00C07BD7" w:rsidP="0076456A">
      <w:pPr>
        <w:rPr>
          <w:rFonts w:asciiTheme="majorHAnsi" w:hAnsiTheme="majorHAnsi" w:cstheme="majorHAnsi"/>
          <w:sz w:val="24"/>
          <w:szCs w:val="24"/>
        </w:rPr>
      </w:pPr>
      <w:r w:rsidRPr="009B413B">
        <w:rPr>
          <w:rFonts w:asciiTheme="majorHAnsi" w:hAnsiTheme="majorHAnsi" w:cstheme="majorHAnsi"/>
          <w:sz w:val="24"/>
          <w:szCs w:val="24"/>
        </w:rPr>
        <w:t>Date: ______________________</w:t>
      </w:r>
    </w:p>
    <w:sectPr w:rsidR="00AF0CC1" w:rsidRPr="009B413B" w:rsidSect="0076456A">
      <w:headerReference w:type="default" r:id="rId13"/>
      <w:footerReference w:type="default" r:id="rId14"/>
      <w:pgSz w:w="12240" w:h="15840"/>
      <w:pgMar w:top="1985" w:right="1041"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52C9" w14:textId="77777777" w:rsidR="00A82511" w:rsidRDefault="00A82511" w:rsidP="005309FF">
      <w:pPr>
        <w:spacing w:after="0" w:line="240" w:lineRule="auto"/>
      </w:pPr>
      <w:r>
        <w:separator/>
      </w:r>
    </w:p>
  </w:endnote>
  <w:endnote w:type="continuationSeparator" w:id="0">
    <w:p w14:paraId="124E3F92" w14:textId="77777777" w:rsidR="00A82511" w:rsidRDefault="00A82511" w:rsidP="00530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2590" w14:textId="22CB08A9" w:rsidR="00CA733C" w:rsidRPr="00652939" w:rsidRDefault="00CA733C">
    <w:pPr>
      <w:pStyle w:val="Footer"/>
      <w:rPr>
        <w:rFonts w:ascii="Calibri" w:hAnsi="Calibri" w:cs="Calibri"/>
        <w:sz w:val="18"/>
        <w:szCs w:val="18"/>
      </w:rPr>
    </w:pPr>
    <w:r w:rsidRPr="00652939">
      <w:rPr>
        <w:rFonts w:ascii="Calibri" w:hAnsi="Calibri" w:cs="Calibri"/>
        <w:sz w:val="18"/>
        <w:szCs w:val="18"/>
      </w:rPr>
      <w:t>TAA/MP&amp;T/</w:t>
    </w:r>
    <w:r w:rsidR="00652939" w:rsidRPr="00652939">
      <w:rPr>
        <w:rFonts w:ascii="Calibri" w:hAnsi="Calibri" w:cs="Calibri"/>
        <w:sz w:val="18"/>
        <w:szCs w:val="18"/>
      </w:rPr>
      <w:t>Trustee Expenses v1</w:t>
    </w:r>
    <w:r w:rsidR="00652939" w:rsidRPr="00652939">
      <w:rPr>
        <w:rFonts w:ascii="Calibri" w:hAnsi="Calibri" w:cs="Calibri"/>
        <w:sz w:val="18"/>
        <w:szCs w:val="18"/>
      </w:rPr>
      <w:tab/>
    </w:r>
    <w:r w:rsidR="00652939" w:rsidRPr="00652939">
      <w:rPr>
        <w:rFonts w:ascii="Calibri" w:hAnsi="Calibri" w:cs="Calibri"/>
        <w:sz w:val="18"/>
        <w:szCs w:val="18"/>
      </w:rPr>
      <w:tab/>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D976" w14:textId="77777777" w:rsidR="00A82511" w:rsidRDefault="00A82511" w:rsidP="005309FF">
      <w:pPr>
        <w:spacing w:after="0" w:line="240" w:lineRule="auto"/>
      </w:pPr>
      <w:r>
        <w:separator/>
      </w:r>
    </w:p>
  </w:footnote>
  <w:footnote w:type="continuationSeparator" w:id="0">
    <w:p w14:paraId="1C02A6A8" w14:textId="77777777" w:rsidR="00A82511" w:rsidRDefault="00A82511" w:rsidP="00530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E335" w14:textId="7D921E16" w:rsidR="005309FF" w:rsidRPr="005309FF" w:rsidRDefault="00636141" w:rsidP="005309FF">
    <w:pPr>
      <w:pStyle w:val="Header"/>
    </w:pPr>
    <w:r w:rsidRPr="00636141">
      <w:drawing>
        <wp:inline distT="0" distB="0" distL="0" distR="0" wp14:anchorId="7014051C" wp14:editId="0A6270E8">
          <wp:extent cx="342900" cy="342900"/>
          <wp:effectExtent l="0" t="0" r="0" b="0"/>
          <wp:docPr id="1037748617"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77D6E8A"/>
    <w:multiLevelType w:val="hybridMultilevel"/>
    <w:tmpl w:val="C318E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84E71"/>
    <w:multiLevelType w:val="multilevel"/>
    <w:tmpl w:val="F2EC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1953975">
    <w:abstractNumId w:val="8"/>
  </w:num>
  <w:num w:numId="2" w16cid:durableId="759836420">
    <w:abstractNumId w:val="6"/>
  </w:num>
  <w:num w:numId="3" w16cid:durableId="606929674">
    <w:abstractNumId w:val="5"/>
  </w:num>
  <w:num w:numId="4" w16cid:durableId="1702050138">
    <w:abstractNumId w:val="4"/>
  </w:num>
  <w:num w:numId="5" w16cid:durableId="719330204">
    <w:abstractNumId w:val="7"/>
  </w:num>
  <w:num w:numId="6" w16cid:durableId="822504740">
    <w:abstractNumId w:val="3"/>
  </w:num>
  <w:num w:numId="7" w16cid:durableId="280040338">
    <w:abstractNumId w:val="2"/>
  </w:num>
  <w:num w:numId="8" w16cid:durableId="342588949">
    <w:abstractNumId w:val="1"/>
  </w:num>
  <w:num w:numId="9" w16cid:durableId="23872786">
    <w:abstractNumId w:val="0"/>
  </w:num>
  <w:num w:numId="10" w16cid:durableId="2017069212">
    <w:abstractNumId w:val="10"/>
  </w:num>
  <w:num w:numId="11" w16cid:durableId="7360560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6FF"/>
    <w:rsid w:val="00022846"/>
    <w:rsid w:val="00034616"/>
    <w:rsid w:val="00043F30"/>
    <w:rsid w:val="000500BF"/>
    <w:rsid w:val="0005400B"/>
    <w:rsid w:val="000570A6"/>
    <w:rsid w:val="0005720E"/>
    <w:rsid w:val="0006063C"/>
    <w:rsid w:val="000A0A5F"/>
    <w:rsid w:val="000A3569"/>
    <w:rsid w:val="000C67CA"/>
    <w:rsid w:val="000C788E"/>
    <w:rsid w:val="000E453F"/>
    <w:rsid w:val="00112416"/>
    <w:rsid w:val="00117691"/>
    <w:rsid w:val="001220F7"/>
    <w:rsid w:val="00140FAF"/>
    <w:rsid w:val="0015074B"/>
    <w:rsid w:val="00151AC1"/>
    <w:rsid w:val="0015491A"/>
    <w:rsid w:val="00174760"/>
    <w:rsid w:val="00197C61"/>
    <w:rsid w:val="001A0F43"/>
    <w:rsid w:val="001D712E"/>
    <w:rsid w:val="002418AC"/>
    <w:rsid w:val="00247393"/>
    <w:rsid w:val="00271DC4"/>
    <w:rsid w:val="00282CD3"/>
    <w:rsid w:val="0028314C"/>
    <w:rsid w:val="0029639D"/>
    <w:rsid w:val="00297E02"/>
    <w:rsid w:val="002C251D"/>
    <w:rsid w:val="002C4D9A"/>
    <w:rsid w:val="002C4E38"/>
    <w:rsid w:val="002E03E4"/>
    <w:rsid w:val="002F7310"/>
    <w:rsid w:val="00311BA2"/>
    <w:rsid w:val="00326F90"/>
    <w:rsid w:val="003A7D7E"/>
    <w:rsid w:val="003B2A2C"/>
    <w:rsid w:val="003B5C46"/>
    <w:rsid w:val="003F2637"/>
    <w:rsid w:val="00426B70"/>
    <w:rsid w:val="0045295A"/>
    <w:rsid w:val="00456E89"/>
    <w:rsid w:val="00493EB3"/>
    <w:rsid w:val="004C0B5D"/>
    <w:rsid w:val="004F3853"/>
    <w:rsid w:val="00526BBD"/>
    <w:rsid w:val="00530851"/>
    <w:rsid w:val="005309FF"/>
    <w:rsid w:val="005509FD"/>
    <w:rsid w:val="00562CFF"/>
    <w:rsid w:val="00594844"/>
    <w:rsid w:val="00597E7F"/>
    <w:rsid w:val="005A2BFC"/>
    <w:rsid w:val="00626D48"/>
    <w:rsid w:val="00636141"/>
    <w:rsid w:val="00652939"/>
    <w:rsid w:val="00683400"/>
    <w:rsid w:val="006952C9"/>
    <w:rsid w:val="00697A03"/>
    <w:rsid w:val="006C26EB"/>
    <w:rsid w:val="006E10F7"/>
    <w:rsid w:val="006E61F0"/>
    <w:rsid w:val="00715DA8"/>
    <w:rsid w:val="00724390"/>
    <w:rsid w:val="007350A7"/>
    <w:rsid w:val="007447F9"/>
    <w:rsid w:val="0076456A"/>
    <w:rsid w:val="00777974"/>
    <w:rsid w:val="007D6899"/>
    <w:rsid w:val="007E6FCB"/>
    <w:rsid w:val="00840970"/>
    <w:rsid w:val="00897CBF"/>
    <w:rsid w:val="008A69AF"/>
    <w:rsid w:val="008B20E0"/>
    <w:rsid w:val="008C7ABB"/>
    <w:rsid w:val="008D3107"/>
    <w:rsid w:val="008E17F5"/>
    <w:rsid w:val="00927A89"/>
    <w:rsid w:val="009779E4"/>
    <w:rsid w:val="0098264E"/>
    <w:rsid w:val="00985221"/>
    <w:rsid w:val="009B413B"/>
    <w:rsid w:val="009E1518"/>
    <w:rsid w:val="00A4581E"/>
    <w:rsid w:val="00A82511"/>
    <w:rsid w:val="00AA1D8D"/>
    <w:rsid w:val="00AA5C47"/>
    <w:rsid w:val="00AB5B3E"/>
    <w:rsid w:val="00AC0EB4"/>
    <w:rsid w:val="00AC77D8"/>
    <w:rsid w:val="00AD3F64"/>
    <w:rsid w:val="00AE6100"/>
    <w:rsid w:val="00AE7C18"/>
    <w:rsid w:val="00AF0CC1"/>
    <w:rsid w:val="00B031F9"/>
    <w:rsid w:val="00B113BE"/>
    <w:rsid w:val="00B27707"/>
    <w:rsid w:val="00B34B99"/>
    <w:rsid w:val="00B47730"/>
    <w:rsid w:val="00B60776"/>
    <w:rsid w:val="00B67F46"/>
    <w:rsid w:val="00B73DF0"/>
    <w:rsid w:val="00BB3CCD"/>
    <w:rsid w:val="00BC5574"/>
    <w:rsid w:val="00C04BC5"/>
    <w:rsid w:val="00C07BD7"/>
    <w:rsid w:val="00C16939"/>
    <w:rsid w:val="00C2353D"/>
    <w:rsid w:val="00C30F39"/>
    <w:rsid w:val="00C44A0D"/>
    <w:rsid w:val="00C45780"/>
    <w:rsid w:val="00C901C1"/>
    <w:rsid w:val="00C9324A"/>
    <w:rsid w:val="00C95F5B"/>
    <w:rsid w:val="00CA1CA8"/>
    <w:rsid w:val="00CA3C25"/>
    <w:rsid w:val="00CA733C"/>
    <w:rsid w:val="00CB0664"/>
    <w:rsid w:val="00CD7C33"/>
    <w:rsid w:val="00D37A48"/>
    <w:rsid w:val="00D848C2"/>
    <w:rsid w:val="00D91AC5"/>
    <w:rsid w:val="00D95453"/>
    <w:rsid w:val="00E0595A"/>
    <w:rsid w:val="00E11AB8"/>
    <w:rsid w:val="00E31C15"/>
    <w:rsid w:val="00E4482E"/>
    <w:rsid w:val="00E532CB"/>
    <w:rsid w:val="00E671D3"/>
    <w:rsid w:val="00EB508C"/>
    <w:rsid w:val="00EC79F4"/>
    <w:rsid w:val="00ED359A"/>
    <w:rsid w:val="00EE4041"/>
    <w:rsid w:val="00F04939"/>
    <w:rsid w:val="00F31B83"/>
    <w:rsid w:val="00F45E2C"/>
    <w:rsid w:val="00F46152"/>
    <w:rsid w:val="00F6117A"/>
    <w:rsid w:val="00F83C01"/>
    <w:rsid w:val="00F84349"/>
    <w:rsid w:val="00FA7ECD"/>
    <w:rsid w:val="00FC4A13"/>
    <w:rsid w:val="00FC5982"/>
    <w:rsid w:val="00FC693F"/>
    <w:rsid w:val="00FD3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78D6BF"/>
  <w14:defaultImageDpi w14:val="300"/>
  <w15:docId w15:val="{1C108B91-5073-4EC9-8EFB-121ACD9F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715DA8"/>
    <w:pPr>
      <w:spacing w:after="0" w:line="240" w:lineRule="auto"/>
    </w:pPr>
  </w:style>
  <w:style w:type="character" w:styleId="Hyperlink">
    <w:name w:val="Hyperlink"/>
    <w:basedOn w:val="DefaultParagraphFont"/>
    <w:uiPriority w:val="99"/>
    <w:unhideWhenUsed/>
    <w:rsid w:val="00FC4A13"/>
    <w:rPr>
      <w:color w:val="0000FF" w:themeColor="hyperlink"/>
      <w:u w:val="single"/>
    </w:rPr>
  </w:style>
  <w:style w:type="character" w:styleId="UnresolvedMention">
    <w:name w:val="Unresolved Mention"/>
    <w:basedOn w:val="DefaultParagraphFont"/>
    <w:uiPriority w:val="99"/>
    <w:semiHidden/>
    <w:unhideWhenUsed/>
    <w:rsid w:val="00FC4A13"/>
    <w:rPr>
      <w:color w:val="605E5C"/>
      <w:shd w:val="clear" w:color="auto" w:fill="E1DFDD"/>
    </w:rPr>
  </w:style>
  <w:style w:type="character" w:customStyle="1" w:styleId="normaltextrun">
    <w:name w:val="normaltextrun"/>
    <w:basedOn w:val="DefaultParagraphFont"/>
    <w:rsid w:val="00E53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trustee-expenses-what-charities-can-pa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trustee-expenses-what-charities-can-pa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20" ma:contentTypeDescription="Create a new document." ma:contentTypeScope="" ma:versionID="409486b96909be8be04586dd77ad0e4a">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e98653a7caf17162b72a342b8bb4a994"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CB3DB-9ABF-4E34-8397-06439D9B4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5EE27-99B6-48B1-AB6B-3DFE1BC315DA}">
  <ds:schemaRefs>
    <ds:schemaRef ds:uri="http://schemas.microsoft.com/sharepoint/v3/contenttype/forms"/>
  </ds:schemaRefs>
</ds:datastoreItem>
</file>

<file path=customXml/itemProps3.xml><?xml version="1.0" encoding="utf-8"?>
<ds:datastoreItem xmlns:ds="http://schemas.openxmlformats.org/officeDocument/2006/customXml" ds:itemID="{32B46BA0-261D-452D-A3CE-67F0BF5275C1}">
  <ds:schemaRefs>
    <ds:schemaRef ds:uri="http://schemas.microsoft.com/office/2006/metadata/properties"/>
    <ds:schemaRef ds:uri="http://schemas.microsoft.com/office/infopath/2007/PartnerControls"/>
    <ds:schemaRef ds:uri="c28f8d68-3d2f-436c-972c-db53eb1b5bec"/>
    <ds:schemaRef ds:uri="5d174391-8c6d-4144-a5eb-17d62e3ad863"/>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667</Words>
  <Characters>3939</Characters>
  <Application>Microsoft Office Word</Application>
  <DocSecurity>0</DocSecurity>
  <Lines>106</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Karen Morris</cp:lastModifiedBy>
  <cp:revision>3</cp:revision>
  <cp:lastPrinted>2025-07-08T12:56:00Z</cp:lastPrinted>
  <dcterms:created xsi:type="dcterms:W3CDTF">2025-09-16T10:11:00Z</dcterms:created>
  <dcterms:modified xsi:type="dcterms:W3CDTF">2025-09-16T10:12:00Z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y fmtid="{D5CDD505-2E9C-101B-9397-08002B2CF9AE}" pid="3" name="MediaServiceImageTags">
    <vt:lpwstr/>
  </property>
  <property fmtid="{D5CDD505-2E9C-101B-9397-08002B2CF9AE}" pid="4" name="GrammarlyDocumentId">
    <vt:lpwstr>c5499007-8132-412b-a012-d9f1b7d005c4</vt:lpwstr>
  </property>
</Properties>
</file>